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76D62"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Times New Roman"/>
          <w:b/>
          <w:color w:val="00B0F0"/>
          <w:kern w:val="0"/>
          <w:sz w:val="28"/>
          <w:szCs w:val="24"/>
          <w:lang w:val="ca-ES" w:eastAsia="es-ES"/>
          <w14:ligatures w14:val="none"/>
        </w:rPr>
      </w:pPr>
    </w:p>
    <w:p w14:paraId="54CC122E"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b/>
          <w:color w:val="70AD47"/>
          <w:kern w:val="0"/>
          <w:lang w:val="ca-ES" w:eastAsia="es-ES"/>
          <w14:ligatures w14:val="none"/>
        </w:rPr>
      </w:pPr>
      <w:r w:rsidRPr="007A6FA7">
        <w:rPr>
          <w:rFonts w:ascii="Century Gothic" w:eastAsia="Times New Roman" w:hAnsi="Century Gothic" w:cs="Arial"/>
          <w:b/>
          <w:color w:val="70AD47"/>
          <w:kern w:val="0"/>
          <w:lang w:val="ca-ES" w:eastAsia="es-ES"/>
          <w14:ligatures w14:val="none"/>
        </w:rPr>
        <w:t>AVALUACIÓ ORDINÀRIA</w:t>
      </w:r>
    </w:p>
    <w:p w14:paraId="33E256CA" w14:textId="77777777" w:rsidR="007A6FA7" w:rsidRPr="007A6FA7" w:rsidRDefault="007A6FA7" w:rsidP="007A6FA7">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60" w:line="240" w:lineRule="auto"/>
        <w:outlineLvl w:val="2"/>
        <w:rPr>
          <w:rFonts w:ascii="Century Gothic" w:eastAsia="ヒラギノ角ゴ Pro W3" w:hAnsi="Century Gothic" w:cs="Arial"/>
          <w:b/>
          <w:color w:val="00B0F0"/>
          <w:kern w:val="1"/>
          <w:lang w:val="ca-ES" w:eastAsia="es-ES"/>
          <w14:ligatures w14:val="none"/>
        </w:rPr>
      </w:pPr>
      <w:r w:rsidRPr="007A6FA7">
        <w:rPr>
          <w:rFonts w:ascii="Century Gothic" w:eastAsia="ヒラギノ角ゴ Pro W3" w:hAnsi="Century Gothic" w:cs="Arial"/>
          <w:b/>
          <w:color w:val="00B0F0"/>
          <w:kern w:val="1"/>
          <w:lang w:val="ca-ES" w:eastAsia="es-ES"/>
          <w14:ligatures w14:val="none"/>
        </w:rPr>
        <w:t>Nota trimestral</w:t>
      </w:r>
    </w:p>
    <w:p w14:paraId="0D284253"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sidRPr="007A6FA7">
        <w:rPr>
          <w:rFonts w:ascii="Century Gothic" w:eastAsia="Times New Roman" w:hAnsi="Century Gothic" w:cs="Arial"/>
          <w:kern w:val="0"/>
          <w:lang w:val="ca-ES" w:eastAsia="es-ES"/>
          <w14:ligatures w14:val="none"/>
        </w:rPr>
        <w:t xml:space="preserve">La nota final de la convocatòria trimestral s’obté a partir de les notes obtingudes en el treball de les competències específiques de la matèria seleccionades a continuació. </w:t>
      </w:r>
    </w:p>
    <w:p w14:paraId="5C8533CE" w14:textId="77777777" w:rsidR="007A6FA7" w:rsidRPr="007A6FA7" w:rsidRDefault="007A6FA7" w:rsidP="007A6FA7">
      <w:pPr>
        <w:spacing w:after="0" w:line="240" w:lineRule="auto"/>
        <w:jc w:val="both"/>
        <w:rPr>
          <w:rFonts w:ascii="Century Gothic" w:eastAsia="Times New Roman" w:hAnsi="Century Gothic" w:cs="Arial"/>
          <w:kern w:val="0"/>
          <w:lang w:val="ca-ES" w:eastAsia="es-ES"/>
          <w14:ligatures w14:val="none"/>
        </w:rPr>
      </w:pPr>
    </w:p>
    <w:p w14:paraId="7D2154E0" w14:textId="77777777" w:rsidR="007A6FA7" w:rsidRPr="007A6FA7" w:rsidRDefault="007A6FA7" w:rsidP="007A6FA7">
      <w:pPr>
        <w:spacing w:after="0" w:line="240" w:lineRule="auto"/>
        <w:jc w:val="both"/>
        <w:rPr>
          <w:rFonts w:ascii="Century Gothic" w:eastAsia="Times New Roman" w:hAnsi="Century Gothic" w:cs="Arial"/>
          <w:color w:val="222222"/>
          <w:kern w:val="0"/>
          <w:shd w:val="clear" w:color="auto" w:fill="FFFFFF"/>
          <w:lang w:val="ca-ES" w:eastAsia="es-ES"/>
          <w14:ligatures w14:val="none"/>
        </w:rPr>
      </w:pPr>
      <w:r w:rsidRPr="007A6FA7">
        <w:rPr>
          <w:rFonts w:ascii="Century Gothic" w:eastAsia="Times New Roman" w:hAnsi="Century Gothic" w:cs="Arial"/>
          <w:kern w:val="0"/>
          <w:lang w:val="ca-ES" w:eastAsia="es-ES"/>
          <w14:ligatures w14:val="none"/>
        </w:rPr>
        <w:t xml:space="preserve">De caràcter general, els instruments d’avaluació seran diferents, preveuran </w:t>
      </w:r>
      <w:r w:rsidRPr="007A6FA7">
        <w:rPr>
          <w:rFonts w:ascii="Century Gothic" w:eastAsia="Times New Roman" w:hAnsi="Century Gothic" w:cs="Arial"/>
          <w:color w:val="222222"/>
          <w:kern w:val="0"/>
          <w:shd w:val="clear" w:color="auto" w:fill="FFFFFF"/>
          <w:lang w:val="ca-ES" w:eastAsia="es-ES"/>
          <w14:ligatures w14:val="none"/>
        </w:rPr>
        <w:t>l'autoavaluació i la co-avaluació d’alumnat i garantiran un seguiment continu de cada alumne/a al llarg del procés d'aprenentatge.</w:t>
      </w:r>
    </w:p>
    <w:p w14:paraId="02C21CED" w14:textId="77777777" w:rsidR="007A6FA7" w:rsidRPr="007A6FA7" w:rsidRDefault="007A6FA7" w:rsidP="007A6FA7">
      <w:pPr>
        <w:spacing w:after="0" w:line="240" w:lineRule="auto"/>
        <w:jc w:val="both"/>
        <w:rPr>
          <w:rFonts w:ascii="Century Gothic" w:eastAsia="Times New Roman" w:hAnsi="Century Gothic" w:cs="Arial"/>
          <w:kern w:val="0"/>
          <w:lang w:val="ca-ES" w:eastAsia="es-ES"/>
          <w14:ligatures w14:val="none"/>
        </w:rPr>
      </w:pPr>
    </w:p>
    <w:tbl>
      <w:tblPr>
        <w:tblW w:w="9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7"/>
        <w:gridCol w:w="1263"/>
      </w:tblGrid>
      <w:tr w:rsidR="007A6FA7" w:rsidRPr="007A6FA7" w14:paraId="6F4C7C54" w14:textId="77777777" w:rsidTr="00D24E13">
        <w:trPr>
          <w:trHeight w:val="807"/>
          <w:jc w:val="right"/>
        </w:trPr>
        <w:tc>
          <w:tcPr>
            <w:tcW w:w="8587" w:type="dxa"/>
            <w:tcBorders>
              <w:bottom w:val="single" w:sz="4" w:space="0" w:color="auto"/>
            </w:tcBorders>
            <w:shd w:val="clear" w:color="auto" w:fill="92D050"/>
            <w:vAlign w:val="center"/>
          </w:tcPr>
          <w:p w14:paraId="6BDC53D6"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b/>
                <w:bCs/>
                <w:color w:val="FFFFFF"/>
                <w:kern w:val="0"/>
                <w:lang w:val="ca-ES" w:eastAsia="es-ES"/>
                <w14:ligatures w14:val="none"/>
              </w:rPr>
            </w:pPr>
            <w:r w:rsidRPr="007A6FA7">
              <w:rPr>
                <w:rFonts w:ascii="Century Gothic" w:eastAsia="Times New Roman" w:hAnsi="Century Gothic" w:cs="Arial"/>
                <w:b/>
                <w:bCs/>
                <w:color w:val="FFFFFF"/>
                <w:kern w:val="0"/>
                <w:lang w:val="ca-ES" w:eastAsia="es-ES"/>
                <w14:ligatures w14:val="none"/>
              </w:rPr>
              <w:t xml:space="preserve">COMPETÈNCIES ESPECÍFIQUES MATÈRIA </w:t>
            </w:r>
          </w:p>
        </w:tc>
        <w:tc>
          <w:tcPr>
            <w:tcW w:w="1263" w:type="dxa"/>
            <w:tcBorders>
              <w:bottom w:val="single" w:sz="4" w:space="0" w:color="auto"/>
            </w:tcBorders>
            <w:shd w:val="clear" w:color="auto" w:fill="92D050"/>
            <w:vAlign w:val="center"/>
          </w:tcPr>
          <w:p w14:paraId="7E892B3B"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b/>
                <w:bCs/>
                <w:color w:val="FFFFFF"/>
                <w:kern w:val="0"/>
                <w:lang w:val="ca-ES" w:eastAsia="es-ES"/>
                <w14:ligatures w14:val="none"/>
              </w:rPr>
            </w:pPr>
            <w:r w:rsidRPr="007A6FA7">
              <w:rPr>
                <w:rFonts w:ascii="Century Gothic" w:eastAsia="Times New Roman" w:hAnsi="Century Gothic" w:cs="Arial"/>
                <w:b/>
                <w:bCs/>
                <w:color w:val="FFFFFF"/>
                <w:kern w:val="0"/>
                <w:lang w:val="ca-ES" w:eastAsia="es-ES"/>
                <w14:ligatures w14:val="none"/>
              </w:rPr>
              <w:t>SELECCIÓ</w:t>
            </w:r>
          </w:p>
        </w:tc>
      </w:tr>
      <w:tr w:rsidR="007A6FA7" w:rsidRPr="007A6FA7" w14:paraId="14A4FDF5" w14:textId="77777777" w:rsidTr="00D24E13">
        <w:trPr>
          <w:trHeight w:val="509"/>
          <w:jc w:val="right"/>
        </w:trPr>
        <w:tc>
          <w:tcPr>
            <w:tcW w:w="8587" w:type="dxa"/>
            <w:shd w:val="clear" w:color="auto" w:fill="E2EFD9"/>
          </w:tcPr>
          <w:p w14:paraId="644A9322" w14:textId="77777777" w:rsidR="007A6FA7" w:rsidRPr="007A6FA7" w:rsidRDefault="007A6FA7" w:rsidP="007A6FA7">
            <w:pPr>
              <w:spacing w:after="150" w:line="240" w:lineRule="auto"/>
              <w:rPr>
                <w:rFonts w:ascii="Century Gothic" w:eastAsia="Calibri" w:hAnsi="Century Gothic" w:cs="Times New Roman"/>
                <w:color w:val="333333"/>
                <w:kern w:val="0"/>
                <w:sz w:val="16"/>
                <w:szCs w:val="16"/>
                <w:lang w:eastAsia="es-ES_tradnl"/>
                <w14:ligatures w14:val="none"/>
              </w:rPr>
            </w:pPr>
            <w:r w:rsidRPr="007A6FA7">
              <w:rPr>
                <w:rFonts w:ascii="Century Gothic" w:eastAsia="Calibri" w:hAnsi="Century Gothic" w:cs="Times New Roman"/>
                <w:b/>
                <w:bCs/>
                <w:color w:val="333333"/>
                <w:kern w:val="0"/>
                <w:sz w:val="16"/>
                <w:szCs w:val="16"/>
                <w:lang w:val="ca-ES" w:eastAsia="es-ES"/>
                <w14:ligatures w14:val="none"/>
              </w:rPr>
              <w:t>Competència específica 1.</w:t>
            </w:r>
            <w:r w:rsidRPr="007A6FA7">
              <w:rPr>
                <w:rFonts w:ascii="Times New Roman" w:eastAsia="Calibri" w:hAnsi="Times New Roman" w:cs="Times New Roman"/>
                <w:b/>
                <w:bCs/>
                <w:kern w:val="0"/>
                <w:sz w:val="20"/>
                <w:szCs w:val="20"/>
                <w:lang w:eastAsia="es-ES"/>
                <w14:ligatures w14:val="none"/>
              </w:rPr>
              <w:t xml:space="preserve"> </w:t>
            </w:r>
            <w:r w:rsidRPr="007A6FA7">
              <w:rPr>
                <w:rFonts w:ascii="Century Gothic" w:eastAsia="Calibri" w:hAnsi="Century Gothic" w:cs="Times New Roman"/>
                <w:i/>
                <w:iCs/>
                <w:color w:val="333333"/>
                <w:kern w:val="0"/>
                <w:sz w:val="16"/>
                <w:szCs w:val="16"/>
                <w:lang w:val="ca-ES" w:eastAsia="es-ES"/>
                <w14:ligatures w14:val="none"/>
              </w:rPr>
              <w:t>Valorar críticament la diversitat lingüística i cultural i adequar-s’hi a partir de la realitat plurilingüe, pluricultural i intercultural, reflexionant sobre les semblances i diferències entre les seves llengües i les principals varietats dialectals, i compartint les diferents característiques culturals, per afavorir la transferència lingüística, combatre els estereotips i prejudicis lingüístics i valorar aquesta diversitat com a font de riquesa cultural.</w:t>
            </w:r>
          </w:p>
        </w:tc>
        <w:tc>
          <w:tcPr>
            <w:tcW w:w="1263" w:type="dxa"/>
            <w:shd w:val="clear" w:color="auto" w:fill="auto"/>
            <w:vAlign w:val="center"/>
          </w:tcPr>
          <w:p w14:paraId="1BFB597E" w14:textId="590D88E3" w:rsidR="007A6FA7" w:rsidRPr="00A2209C" w:rsidRDefault="007A6FA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w:t>
            </w:r>
            <w:r w:rsidR="00A2209C">
              <w:rPr>
                <w:rFonts w:ascii="Century Gothic" w:eastAsia="Calibri" w:hAnsi="Century Gothic" w:cs="Times New Roman"/>
                <w:b/>
                <w:bCs/>
                <w:color w:val="333333"/>
                <w:kern w:val="0"/>
                <w:sz w:val="16"/>
                <w:szCs w:val="16"/>
                <w:highlight w:val="cyan"/>
                <w:lang w:val="ca-ES" w:eastAsia="es-ES"/>
                <w14:ligatures w14:val="none"/>
              </w:rPr>
              <w:t xml:space="preserve"> -</w:t>
            </w:r>
            <w:r w:rsidRPr="00A2209C">
              <w:rPr>
                <w:rFonts w:ascii="Times New Roman" w:eastAsia="Calibri" w:hAnsi="Times New Roman" w:cs="Times New Roman"/>
                <w:b/>
                <w:bCs/>
                <w:kern w:val="0"/>
                <w:sz w:val="20"/>
                <w:szCs w:val="20"/>
                <w:highlight w:val="cyan"/>
                <w:lang w:eastAsia="es-ES"/>
                <w14:ligatures w14:val="none"/>
              </w:rPr>
              <w:t xml:space="preserve"> 2 </w:t>
            </w:r>
          </w:p>
        </w:tc>
      </w:tr>
      <w:tr w:rsidR="007A6FA7" w:rsidRPr="007A6FA7" w14:paraId="0A8E342E" w14:textId="77777777" w:rsidTr="00D24E13">
        <w:trPr>
          <w:trHeight w:val="693"/>
          <w:jc w:val="right"/>
        </w:trPr>
        <w:tc>
          <w:tcPr>
            <w:tcW w:w="8587" w:type="dxa"/>
            <w:shd w:val="clear" w:color="auto" w:fill="E2EFD9"/>
          </w:tcPr>
          <w:p w14:paraId="18AF68E9" w14:textId="77777777" w:rsidR="007A6FA7" w:rsidRPr="007A6FA7" w:rsidRDefault="007A6FA7" w:rsidP="007A6FA7">
            <w:pPr>
              <w:spacing w:after="150" w:line="240" w:lineRule="auto"/>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2. </w:t>
            </w:r>
            <w:r w:rsidRPr="007A6FA7">
              <w:rPr>
                <w:rFonts w:ascii="Century Gothic" w:eastAsia="Calibri" w:hAnsi="Century Gothic" w:cs="Times New Roman"/>
                <w:i/>
                <w:iCs/>
                <w:color w:val="333333"/>
                <w:kern w:val="0"/>
                <w:sz w:val="16"/>
                <w:szCs w:val="16"/>
                <w:lang w:val="ca-ES" w:eastAsia="es-ES"/>
                <w14:ligatures w14:val="none"/>
              </w:rPr>
              <w:t>Comprendre i interpretar textos orals i multimodals en llengua estàndard identificant les idees principals i secundàries, i les línies argumentals bàsiques, valorant la fiabilitat de les fonts i fent ús d’estratègies d’inferència i comprovació de significats, per construir coneixement, formar-se opinió i eixamplar críticament les possibilitats de gaudi i lleure.</w:t>
            </w:r>
          </w:p>
        </w:tc>
        <w:tc>
          <w:tcPr>
            <w:tcW w:w="1263" w:type="dxa"/>
            <w:shd w:val="clear" w:color="auto" w:fill="auto"/>
            <w:vAlign w:val="center"/>
          </w:tcPr>
          <w:p w14:paraId="1C58825F" w14:textId="54C9C597" w:rsidR="007A6FA7" w:rsidRPr="00A2209C" w:rsidRDefault="007A6FA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w:t>
            </w:r>
            <w:r w:rsidR="00A2209C">
              <w:rPr>
                <w:rFonts w:ascii="Century Gothic" w:eastAsia="Calibri" w:hAnsi="Century Gothic" w:cs="Times New Roman"/>
                <w:b/>
                <w:bCs/>
                <w:color w:val="333333"/>
                <w:kern w:val="0"/>
                <w:sz w:val="16"/>
                <w:szCs w:val="16"/>
                <w:highlight w:val="cyan"/>
                <w:lang w:val="ca-ES" w:eastAsia="es-ES"/>
                <w14:ligatures w14:val="none"/>
              </w:rPr>
              <w:t xml:space="preserve"> -</w:t>
            </w:r>
            <w:r w:rsidRPr="00A2209C">
              <w:rPr>
                <w:rFonts w:ascii="Century Gothic" w:eastAsia="Calibri" w:hAnsi="Century Gothic" w:cs="Times New Roman"/>
                <w:b/>
                <w:bCs/>
                <w:color w:val="333333"/>
                <w:kern w:val="0"/>
                <w:sz w:val="16"/>
                <w:szCs w:val="16"/>
                <w:highlight w:val="cyan"/>
                <w:lang w:val="ca-ES" w:eastAsia="es-ES"/>
                <w14:ligatures w14:val="none"/>
              </w:rPr>
              <w:t xml:space="preserve"> 2</w:t>
            </w:r>
          </w:p>
        </w:tc>
      </w:tr>
      <w:tr w:rsidR="007A6FA7" w:rsidRPr="007A6FA7" w14:paraId="53D3511E" w14:textId="77777777" w:rsidTr="00D24E13">
        <w:trPr>
          <w:trHeight w:val="402"/>
          <w:jc w:val="right"/>
        </w:trPr>
        <w:tc>
          <w:tcPr>
            <w:tcW w:w="8587" w:type="dxa"/>
            <w:shd w:val="clear" w:color="auto" w:fill="E2EFD9"/>
          </w:tcPr>
          <w:p w14:paraId="0C748EFF"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3. </w:t>
            </w:r>
            <w:r w:rsidRPr="007A6FA7">
              <w:rPr>
                <w:rFonts w:ascii="Century Gothic" w:eastAsia="Calibri" w:hAnsi="Century Gothic" w:cs="Arial"/>
                <w:i/>
                <w:iCs/>
                <w:kern w:val="0"/>
                <w:sz w:val="16"/>
                <w:szCs w:val="16"/>
                <w:lang w:val="ca-ES" w:eastAsia="es-ES"/>
                <w14:ligatures w14:val="none"/>
              </w:rPr>
              <w:t>Produir textos orals i multimodals amb la coherència, la claredat i el registre adequats, atenent les convencions pròpies dels diferents gèneres discursius, i participar en interaccions orals variades de manera activa i espontània, i amb suficient fluïdesa i precisió, per expressar idees, sentiments i conceptes, construir coneixement i establir vincles personals.</w:t>
            </w:r>
          </w:p>
        </w:tc>
        <w:tc>
          <w:tcPr>
            <w:tcW w:w="1263" w:type="dxa"/>
            <w:shd w:val="clear" w:color="auto" w:fill="auto"/>
            <w:vAlign w:val="center"/>
          </w:tcPr>
          <w:p w14:paraId="6E9E8EA5" w14:textId="33A214F0" w:rsidR="007A6FA7" w:rsidRPr="007A6FA7" w:rsidRDefault="009333B7" w:rsidP="007A6FA7">
            <w:pPr>
              <w:spacing w:after="150" w:line="240" w:lineRule="auto"/>
              <w:jc w:val="center"/>
              <w:rPr>
                <w:rFonts w:ascii="Century Gothic" w:eastAsia="Calibri" w:hAnsi="Century Gothic" w:cs="Times New Roman"/>
                <w:b/>
                <w:bCs/>
                <w:color w:val="333333"/>
                <w:kern w:val="0"/>
                <w:sz w:val="16"/>
                <w:szCs w:val="16"/>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1 - 2</w:t>
            </w:r>
          </w:p>
        </w:tc>
      </w:tr>
      <w:tr w:rsidR="007A6FA7" w:rsidRPr="007A6FA7" w14:paraId="0549C71D" w14:textId="77777777" w:rsidTr="00D24E13">
        <w:trPr>
          <w:trHeight w:val="402"/>
          <w:jc w:val="right"/>
        </w:trPr>
        <w:tc>
          <w:tcPr>
            <w:tcW w:w="8587" w:type="dxa"/>
            <w:shd w:val="clear" w:color="auto" w:fill="E2EFD9"/>
          </w:tcPr>
          <w:p w14:paraId="6CDBCB6E"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4. </w:t>
            </w:r>
            <w:r w:rsidRPr="007A6FA7">
              <w:rPr>
                <w:rFonts w:ascii="Century Gothic" w:eastAsia="Calibri" w:hAnsi="Century Gothic" w:cs="Arial"/>
                <w:i/>
                <w:iCs/>
                <w:kern w:val="0"/>
                <w:sz w:val="16"/>
                <w:szCs w:val="16"/>
                <w:lang w:val="ca-ES" w:eastAsia="es-ES"/>
                <w14:ligatures w14:val="none"/>
              </w:rPr>
              <w:t>Comprendre, interpretar i valorar, amb sentit crític i diferents propòsits de lectura, textos escrits i multimodals, reconeixent les idees principals i les línies argumentals, integrant la informació explícita, identificant i inferint la intenció de l’emissor, reflexionant sobre el contingut i la forma i avaluant-ne la qualitat i fiabilitat per tal de construir coneixement i donar resposta a necessitats i interessos comunicatius diversos..</w:t>
            </w:r>
          </w:p>
        </w:tc>
        <w:tc>
          <w:tcPr>
            <w:tcW w:w="1263" w:type="dxa"/>
            <w:shd w:val="clear" w:color="auto" w:fill="auto"/>
            <w:vAlign w:val="center"/>
          </w:tcPr>
          <w:p w14:paraId="47182B81" w14:textId="65475BE3" w:rsidR="007A6FA7" w:rsidRPr="007A6FA7" w:rsidRDefault="009333B7" w:rsidP="007A6FA7">
            <w:pPr>
              <w:spacing w:after="150" w:line="240" w:lineRule="auto"/>
              <w:jc w:val="center"/>
              <w:rPr>
                <w:rFonts w:ascii="Century Gothic" w:eastAsia="Calibri" w:hAnsi="Century Gothic" w:cs="Times New Roman"/>
                <w:b/>
                <w:bCs/>
                <w:color w:val="333333"/>
                <w:kern w:val="0"/>
                <w:sz w:val="16"/>
                <w:szCs w:val="16"/>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1 - 2</w:t>
            </w:r>
          </w:p>
        </w:tc>
      </w:tr>
      <w:tr w:rsidR="007A6FA7" w:rsidRPr="007A6FA7" w14:paraId="72734E58" w14:textId="77777777" w:rsidTr="00D24E13">
        <w:trPr>
          <w:trHeight w:val="402"/>
          <w:jc w:val="right"/>
        </w:trPr>
        <w:tc>
          <w:tcPr>
            <w:tcW w:w="8587" w:type="dxa"/>
            <w:shd w:val="clear" w:color="auto" w:fill="E2EFD9"/>
          </w:tcPr>
          <w:p w14:paraId="7A684F71"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5. </w:t>
            </w:r>
            <w:r w:rsidRPr="007A6FA7">
              <w:rPr>
                <w:rFonts w:ascii="Century Gothic" w:eastAsia="Calibri" w:hAnsi="Century Gothic" w:cs="Arial"/>
                <w:i/>
                <w:iCs/>
                <w:kern w:val="0"/>
                <w:sz w:val="16"/>
                <w:szCs w:val="16"/>
                <w:lang w:val="ca-ES" w:eastAsia="es-ES"/>
                <w14:ligatures w14:val="none"/>
              </w:rPr>
              <w:t>Produir textos escrits i multimodals amb adequació, coherència, cohesió i correcció, amb regulació dels iguals i autoregulació autònoma, i atenent les convencions pròpies del gènere discursiu triat, per construir coneixement i donar resposta de manera informada, eficaç i creativa a propòsits comunicatius concrets.</w:t>
            </w:r>
          </w:p>
        </w:tc>
        <w:tc>
          <w:tcPr>
            <w:tcW w:w="1263" w:type="dxa"/>
            <w:shd w:val="clear" w:color="auto" w:fill="auto"/>
            <w:vAlign w:val="center"/>
          </w:tcPr>
          <w:p w14:paraId="0EBC8CD4" w14:textId="3D9F0D5F" w:rsidR="007A6FA7" w:rsidRPr="00A2209C" w:rsidRDefault="007A6FA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w:t>
            </w:r>
            <w:r w:rsidR="00A2209C" w:rsidRPr="00A2209C">
              <w:rPr>
                <w:rFonts w:ascii="Century Gothic" w:eastAsia="Calibri" w:hAnsi="Century Gothic" w:cs="Times New Roman"/>
                <w:b/>
                <w:bCs/>
                <w:color w:val="333333"/>
                <w:kern w:val="0"/>
                <w:sz w:val="16"/>
                <w:szCs w:val="16"/>
                <w:highlight w:val="cyan"/>
                <w:lang w:val="ca-ES" w:eastAsia="es-ES"/>
                <w14:ligatures w14:val="none"/>
              </w:rPr>
              <w:t xml:space="preserve"> -</w:t>
            </w:r>
            <w:r w:rsidRPr="00A2209C">
              <w:rPr>
                <w:rFonts w:ascii="Century Gothic" w:eastAsia="Calibri" w:hAnsi="Century Gothic" w:cs="Times New Roman"/>
                <w:b/>
                <w:bCs/>
                <w:color w:val="333333"/>
                <w:kern w:val="0"/>
                <w:sz w:val="16"/>
                <w:szCs w:val="16"/>
                <w:highlight w:val="cyan"/>
                <w:lang w:val="ca-ES" w:eastAsia="es-ES"/>
                <w14:ligatures w14:val="none"/>
              </w:rPr>
              <w:t xml:space="preserve"> 2</w:t>
            </w:r>
          </w:p>
        </w:tc>
      </w:tr>
      <w:tr w:rsidR="007A6FA7" w:rsidRPr="007A6FA7" w14:paraId="29D8A170" w14:textId="77777777" w:rsidTr="00D24E13">
        <w:trPr>
          <w:trHeight w:val="402"/>
          <w:jc w:val="right"/>
        </w:trPr>
        <w:tc>
          <w:tcPr>
            <w:tcW w:w="8587" w:type="dxa"/>
            <w:shd w:val="clear" w:color="auto" w:fill="E2EFD9"/>
          </w:tcPr>
          <w:p w14:paraId="4C91820D"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6. </w:t>
            </w:r>
            <w:r w:rsidRPr="007A6FA7">
              <w:rPr>
                <w:rFonts w:ascii="Century Gothic" w:eastAsia="Calibri" w:hAnsi="Century Gothic" w:cs="Arial"/>
                <w:i/>
                <w:iCs/>
                <w:kern w:val="0"/>
                <w:sz w:val="16"/>
                <w:szCs w:val="16"/>
                <w:lang w:val="ca-ES" w:eastAsia="es-ES"/>
                <w14:ligatures w14:val="none"/>
              </w:rPr>
              <w:t>Seleccionar, contrastar i inferir informació procedent de diferents fonts de manera autònoma, avaluant-ne la fiabilitat i la pertinència en funció dels objectius de lectura i evitant els riscos de manipulació i desinformació, i integrar aquesta informació i transformar-la en coneixement per comunicar-la, adoptant un punt de vista crític i personal alhora que respectuós amb la propietat intel·lectual, especialment en el marc de la realització de treballs d’investigació sobre temes del currículum o vinculats a les obres literàries llegides.</w:t>
            </w:r>
          </w:p>
        </w:tc>
        <w:tc>
          <w:tcPr>
            <w:tcW w:w="1263" w:type="dxa"/>
            <w:shd w:val="clear" w:color="auto" w:fill="auto"/>
            <w:vAlign w:val="center"/>
          </w:tcPr>
          <w:p w14:paraId="0536FEC6" w14:textId="13EE03F0" w:rsidR="007A6FA7" w:rsidRPr="00A2209C" w:rsidRDefault="009333B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Pr>
                <w:rFonts w:ascii="Century Gothic" w:eastAsia="Calibri" w:hAnsi="Century Gothic" w:cs="Times New Roman"/>
                <w:b/>
                <w:bCs/>
                <w:color w:val="333333"/>
                <w:kern w:val="0"/>
                <w:sz w:val="16"/>
                <w:szCs w:val="16"/>
                <w:highlight w:val="cyan"/>
                <w:lang w:val="ca-ES" w:eastAsia="es-ES"/>
                <w14:ligatures w14:val="none"/>
              </w:rPr>
              <w:t>1-</w:t>
            </w:r>
            <w:r w:rsidR="007A6FA7" w:rsidRPr="00A2209C">
              <w:rPr>
                <w:rFonts w:ascii="Century Gothic" w:eastAsia="Calibri" w:hAnsi="Century Gothic" w:cs="Times New Roman"/>
                <w:b/>
                <w:bCs/>
                <w:color w:val="333333"/>
                <w:kern w:val="0"/>
                <w:sz w:val="16"/>
                <w:szCs w:val="16"/>
                <w:highlight w:val="cyan"/>
                <w:lang w:val="ca-ES" w:eastAsia="es-ES"/>
                <w14:ligatures w14:val="none"/>
              </w:rPr>
              <w:t>2</w:t>
            </w:r>
          </w:p>
        </w:tc>
      </w:tr>
      <w:tr w:rsidR="007A6FA7" w:rsidRPr="007A6FA7" w14:paraId="6E8D1BE2" w14:textId="77777777" w:rsidTr="00D24E13">
        <w:trPr>
          <w:trHeight w:val="402"/>
          <w:jc w:val="right"/>
        </w:trPr>
        <w:tc>
          <w:tcPr>
            <w:tcW w:w="8587" w:type="dxa"/>
            <w:shd w:val="clear" w:color="auto" w:fill="E2EFD9"/>
          </w:tcPr>
          <w:p w14:paraId="76B5FF4E"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7. </w:t>
            </w:r>
            <w:r w:rsidRPr="007A6FA7">
              <w:rPr>
                <w:rFonts w:ascii="Century Gothic" w:eastAsia="Calibri" w:hAnsi="Century Gothic" w:cs="Arial"/>
                <w:i/>
                <w:iCs/>
                <w:kern w:val="0"/>
                <w:sz w:val="16"/>
                <w:szCs w:val="16"/>
                <w:lang w:val="ca-ES" w:eastAsia="es-ES"/>
                <w14:ligatures w14:val="none"/>
              </w:rPr>
              <w:t>Seleccionar i llegir de manera autònoma obres rellevants de la literatura en llengua estrangera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p>
        </w:tc>
        <w:tc>
          <w:tcPr>
            <w:tcW w:w="1263" w:type="dxa"/>
            <w:shd w:val="clear" w:color="auto" w:fill="auto"/>
            <w:vAlign w:val="center"/>
          </w:tcPr>
          <w:p w14:paraId="3F104753" w14:textId="7C75ACEE" w:rsidR="007A6FA7" w:rsidRPr="00A2209C" w:rsidRDefault="007A6FA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w:t>
            </w:r>
            <w:r w:rsidRPr="00A2209C">
              <w:rPr>
                <w:rFonts w:ascii="Times New Roman" w:eastAsia="Calibri" w:hAnsi="Times New Roman" w:cs="Times New Roman"/>
                <w:b/>
                <w:bCs/>
                <w:color w:val="333333"/>
                <w:kern w:val="0"/>
                <w:sz w:val="16"/>
                <w:szCs w:val="16"/>
                <w:highlight w:val="cyan"/>
                <w:lang w:eastAsia="es-ES"/>
                <w14:ligatures w14:val="none"/>
              </w:rPr>
              <w:t xml:space="preserve"> </w:t>
            </w:r>
            <w:r w:rsidR="00A2209C" w:rsidRPr="00A2209C">
              <w:rPr>
                <w:rFonts w:ascii="Times New Roman" w:eastAsia="Calibri" w:hAnsi="Times New Roman" w:cs="Times New Roman"/>
                <w:b/>
                <w:bCs/>
                <w:color w:val="333333"/>
                <w:kern w:val="0"/>
                <w:sz w:val="16"/>
                <w:szCs w:val="16"/>
                <w:highlight w:val="cyan"/>
                <w:lang w:eastAsia="es-ES"/>
                <w14:ligatures w14:val="none"/>
              </w:rPr>
              <w:t xml:space="preserve">- </w:t>
            </w:r>
            <w:r w:rsidRPr="00A2209C">
              <w:rPr>
                <w:rFonts w:ascii="Century Gothic" w:eastAsia="Calibri" w:hAnsi="Century Gothic" w:cs="Times New Roman"/>
                <w:b/>
                <w:bCs/>
                <w:color w:val="333333"/>
                <w:kern w:val="0"/>
                <w:sz w:val="16"/>
                <w:szCs w:val="16"/>
                <w:highlight w:val="cyan"/>
                <w:lang w:val="ca-ES" w:eastAsia="es-ES"/>
                <w14:ligatures w14:val="none"/>
              </w:rPr>
              <w:t>2</w:t>
            </w:r>
          </w:p>
        </w:tc>
      </w:tr>
      <w:tr w:rsidR="007A6FA7" w:rsidRPr="007A6FA7" w14:paraId="1C21A6F6" w14:textId="77777777" w:rsidTr="00D24E13">
        <w:trPr>
          <w:trHeight w:val="402"/>
          <w:jc w:val="right"/>
        </w:trPr>
        <w:tc>
          <w:tcPr>
            <w:tcW w:w="8587" w:type="dxa"/>
            <w:shd w:val="clear" w:color="auto" w:fill="E2EFD9"/>
          </w:tcPr>
          <w:p w14:paraId="36739A0C"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t xml:space="preserve">Competència específica 8. </w:t>
            </w:r>
            <w:r w:rsidRPr="007A6FA7">
              <w:rPr>
                <w:rFonts w:ascii="Century Gothic" w:eastAsia="Calibri" w:hAnsi="Century Gothic" w:cs="Arial"/>
                <w:i/>
                <w:iCs/>
                <w:kern w:val="0"/>
                <w:sz w:val="16"/>
                <w:szCs w:val="16"/>
                <w:lang w:val="ca-ES" w:eastAsia="es-ES"/>
                <w14:ligatures w14:val="none"/>
              </w:rPr>
              <w:t>Mediar entre diferents llengües o varietats dialectals, fent servir estratègies i coneixements eficaços orientats a explicar, reformular conceptes i opinions o simplificar missatges de manera autònoma, per transmetre informació de manera eficient, clara i responsable, i crear una atmosfera positiva que faciliti l’entesa.</w:t>
            </w:r>
          </w:p>
        </w:tc>
        <w:tc>
          <w:tcPr>
            <w:tcW w:w="1263" w:type="dxa"/>
            <w:shd w:val="clear" w:color="auto" w:fill="auto"/>
            <w:vAlign w:val="center"/>
          </w:tcPr>
          <w:p w14:paraId="0BE99C66" w14:textId="07662CE9" w:rsidR="007A6FA7" w:rsidRPr="007A6FA7" w:rsidRDefault="009333B7" w:rsidP="007A6FA7">
            <w:pPr>
              <w:spacing w:after="150" w:line="240" w:lineRule="auto"/>
              <w:jc w:val="center"/>
              <w:rPr>
                <w:rFonts w:ascii="Century Gothic" w:eastAsia="Calibri" w:hAnsi="Century Gothic" w:cs="Times New Roman"/>
                <w:b/>
                <w:bCs/>
                <w:color w:val="333333"/>
                <w:kern w:val="0"/>
                <w:sz w:val="16"/>
                <w:szCs w:val="16"/>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1 - 2</w:t>
            </w:r>
          </w:p>
        </w:tc>
      </w:tr>
      <w:tr w:rsidR="007A6FA7" w:rsidRPr="007A6FA7" w14:paraId="31553200" w14:textId="77777777" w:rsidTr="00D24E13">
        <w:trPr>
          <w:trHeight w:val="402"/>
          <w:jc w:val="right"/>
        </w:trPr>
        <w:tc>
          <w:tcPr>
            <w:tcW w:w="8587" w:type="dxa"/>
            <w:shd w:val="clear" w:color="auto" w:fill="E2EFD9"/>
          </w:tcPr>
          <w:p w14:paraId="520EDDCB" w14:textId="77777777" w:rsidR="007A6FA7" w:rsidRPr="007A6FA7"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7A6FA7">
              <w:rPr>
                <w:rFonts w:ascii="Century Gothic" w:eastAsia="Calibri" w:hAnsi="Century Gothic" w:cs="Times New Roman"/>
                <w:b/>
                <w:bCs/>
                <w:color w:val="333333"/>
                <w:kern w:val="0"/>
                <w:sz w:val="16"/>
                <w:szCs w:val="16"/>
                <w:lang w:val="ca-ES" w:eastAsia="es-ES"/>
                <w14:ligatures w14:val="none"/>
              </w:rPr>
              <w:lastRenderedPageBreak/>
              <w:t xml:space="preserve">Competència específica 9. </w:t>
            </w:r>
            <w:r w:rsidRPr="007A6FA7">
              <w:rPr>
                <w:rFonts w:ascii="Century Gothic" w:eastAsia="Times New Roman" w:hAnsi="Century Gothic" w:cs="~∏8"/>
                <w:i/>
                <w:iCs/>
                <w:kern w:val="0"/>
                <w:sz w:val="16"/>
                <w:szCs w:val="16"/>
                <w:lang w:val="ca-ES" w:eastAsia="es-ES_tradnl"/>
                <w14:ligatures w14:val="none"/>
              </w:rPr>
              <w:t>Ampliar i usar els repertoris lingüístics personals entre diferents llengües i varietats dialectals, reflexionant de manera crítica sobre el seu funcionament, i fent explícits i compartint les estratègies i els coneixements propis, per millorar la resposta a necessitats comunicatives i per afavorir l’aprenentatge de noves llengües.</w:t>
            </w:r>
          </w:p>
        </w:tc>
        <w:tc>
          <w:tcPr>
            <w:tcW w:w="1263" w:type="dxa"/>
            <w:shd w:val="clear" w:color="auto" w:fill="auto"/>
            <w:vAlign w:val="center"/>
          </w:tcPr>
          <w:p w14:paraId="1F5F97F4" w14:textId="1FC57A95" w:rsidR="007A6FA7" w:rsidRPr="00A2209C" w:rsidRDefault="009333B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1 - 2</w:t>
            </w:r>
          </w:p>
        </w:tc>
      </w:tr>
      <w:tr w:rsidR="007A6FA7" w:rsidRPr="007A6FA7" w14:paraId="19FF3A49" w14:textId="77777777" w:rsidTr="00D24E13">
        <w:trPr>
          <w:trHeight w:val="402"/>
          <w:jc w:val="right"/>
        </w:trPr>
        <w:tc>
          <w:tcPr>
            <w:tcW w:w="8587" w:type="dxa"/>
            <w:shd w:val="clear" w:color="auto" w:fill="E2EFD9"/>
          </w:tcPr>
          <w:p w14:paraId="2C6BF2FB" w14:textId="77777777" w:rsidR="007A6FA7" w:rsidRPr="006E6399" w:rsidRDefault="007A6FA7" w:rsidP="007A6FA7">
            <w:pPr>
              <w:spacing w:after="150" w:line="240" w:lineRule="auto"/>
              <w:jc w:val="both"/>
              <w:rPr>
                <w:rFonts w:ascii="Century Gothic" w:eastAsia="Calibri" w:hAnsi="Century Gothic" w:cs="Times New Roman"/>
                <w:b/>
                <w:bCs/>
                <w:color w:val="333333"/>
                <w:kern w:val="0"/>
                <w:sz w:val="16"/>
                <w:szCs w:val="16"/>
                <w:lang w:val="ca-ES" w:eastAsia="es-ES"/>
                <w14:ligatures w14:val="none"/>
              </w:rPr>
            </w:pPr>
            <w:r w:rsidRPr="006E6399">
              <w:rPr>
                <w:rFonts w:ascii="Century Gothic" w:eastAsia="Calibri" w:hAnsi="Century Gothic" w:cs="Times New Roman"/>
                <w:b/>
                <w:bCs/>
                <w:color w:val="333333"/>
                <w:kern w:val="0"/>
                <w:sz w:val="16"/>
                <w:szCs w:val="16"/>
                <w:lang w:val="ca-ES" w:eastAsia="es-ES"/>
                <w14:ligatures w14:val="none"/>
              </w:rPr>
              <w:t xml:space="preserve">Competència específica 10. </w:t>
            </w:r>
            <w:r w:rsidRPr="006E6399">
              <w:rPr>
                <w:rFonts w:ascii="Century Gothic" w:eastAsia="Times New Roman" w:hAnsi="Century Gothic" w:cs="~∏8"/>
                <w:i/>
                <w:iCs/>
                <w:kern w:val="0"/>
                <w:sz w:val="16"/>
                <w:szCs w:val="16"/>
                <w:lang w:val="ca-ES" w:eastAsia="es-ES_tradnl"/>
                <w14:ligatures w14:val="none"/>
              </w:rPr>
              <w:t>Posar les pràctiques comunicatives al servei de la convivència democràtica, de la resolució dialogada dels conflictes i de la igualtat de drets de totes les persones, utilitzant un llenguatge no discriminatori i refusant els abusos de poder mitjançant la paraula per afavorir un ús eficaç, ètic i democràtic del llenguatge.</w:t>
            </w:r>
          </w:p>
        </w:tc>
        <w:tc>
          <w:tcPr>
            <w:tcW w:w="1263" w:type="dxa"/>
            <w:shd w:val="clear" w:color="auto" w:fill="auto"/>
            <w:vAlign w:val="center"/>
          </w:tcPr>
          <w:p w14:paraId="44555DE0" w14:textId="5753429F" w:rsidR="007A6FA7" w:rsidRPr="00A2209C" w:rsidRDefault="007A6FA7" w:rsidP="007A6FA7">
            <w:pPr>
              <w:spacing w:after="150" w:line="240" w:lineRule="auto"/>
              <w:jc w:val="center"/>
              <w:rPr>
                <w:rFonts w:ascii="Century Gothic" w:eastAsia="Calibri" w:hAnsi="Century Gothic" w:cs="Times New Roman"/>
                <w:b/>
                <w:bCs/>
                <w:color w:val="333333"/>
                <w:kern w:val="0"/>
                <w:sz w:val="16"/>
                <w:szCs w:val="16"/>
                <w:highlight w:val="cyan"/>
                <w:lang w:val="ca-ES" w:eastAsia="es-ES"/>
                <w14:ligatures w14:val="none"/>
              </w:rPr>
            </w:pPr>
            <w:r w:rsidRPr="00A2209C">
              <w:rPr>
                <w:rFonts w:ascii="Century Gothic" w:eastAsia="Calibri" w:hAnsi="Century Gothic" w:cs="Times New Roman"/>
                <w:b/>
                <w:bCs/>
                <w:color w:val="333333"/>
                <w:kern w:val="0"/>
                <w:sz w:val="16"/>
                <w:szCs w:val="16"/>
                <w:highlight w:val="cyan"/>
                <w:lang w:val="ca-ES" w:eastAsia="es-ES"/>
                <w14:ligatures w14:val="none"/>
              </w:rPr>
              <w:t>1</w:t>
            </w:r>
            <w:r w:rsidR="00A2209C">
              <w:rPr>
                <w:rFonts w:ascii="Century Gothic" w:eastAsia="Calibri" w:hAnsi="Century Gothic" w:cs="Times New Roman"/>
                <w:b/>
                <w:bCs/>
                <w:color w:val="333333"/>
                <w:kern w:val="0"/>
                <w:sz w:val="16"/>
                <w:szCs w:val="16"/>
                <w:highlight w:val="cyan"/>
                <w:lang w:val="ca-ES" w:eastAsia="es-ES"/>
                <w14:ligatures w14:val="none"/>
              </w:rPr>
              <w:t xml:space="preserve"> - </w:t>
            </w:r>
            <w:r w:rsidRPr="00A2209C">
              <w:rPr>
                <w:rFonts w:ascii="Century Gothic" w:eastAsia="Calibri" w:hAnsi="Century Gothic" w:cs="Times New Roman"/>
                <w:b/>
                <w:bCs/>
                <w:color w:val="333333"/>
                <w:kern w:val="0"/>
                <w:sz w:val="16"/>
                <w:szCs w:val="16"/>
                <w:highlight w:val="cyan"/>
                <w:lang w:val="ca-ES" w:eastAsia="es-ES"/>
                <w14:ligatures w14:val="none"/>
              </w:rPr>
              <w:t>2</w:t>
            </w:r>
          </w:p>
        </w:tc>
      </w:tr>
    </w:tbl>
    <w:p w14:paraId="6F6BC92D"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098"/>
        <w:gridCol w:w="1941"/>
      </w:tblGrid>
      <w:tr w:rsidR="007A6FA7" w:rsidRPr="007A6FA7" w14:paraId="1241AF21" w14:textId="77777777" w:rsidTr="00D24E13">
        <w:trPr>
          <w:trHeight w:val="718"/>
          <w:jc w:val="center"/>
        </w:trPr>
        <w:tc>
          <w:tcPr>
            <w:tcW w:w="4626" w:type="dxa"/>
            <w:tcBorders>
              <w:top w:val="nil"/>
              <w:left w:val="nil"/>
              <w:bottom w:val="single" w:sz="4" w:space="0" w:color="auto"/>
              <w:right w:val="single" w:sz="4" w:space="0" w:color="auto"/>
            </w:tcBorders>
            <w:shd w:val="clear" w:color="auto" w:fill="FFFFFF"/>
          </w:tcPr>
          <w:p w14:paraId="1511A834"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b/>
                <w:bCs/>
                <w:color w:val="FFFFFF"/>
                <w:kern w:val="0"/>
                <w:lang w:val="ca-ES" w:eastAsia="es-ES"/>
                <w14:ligatures w14:val="none"/>
              </w:rPr>
            </w:pPr>
          </w:p>
        </w:tc>
        <w:tc>
          <w:tcPr>
            <w:tcW w:w="4098" w:type="dxa"/>
            <w:tcBorders>
              <w:left w:val="single" w:sz="4" w:space="0" w:color="auto"/>
            </w:tcBorders>
            <w:shd w:val="clear" w:color="auto" w:fill="92D050"/>
            <w:vAlign w:val="center"/>
          </w:tcPr>
          <w:p w14:paraId="616E993F"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b/>
                <w:bCs/>
                <w:color w:val="FFFFFF"/>
                <w:kern w:val="0"/>
                <w:lang w:val="ca-ES" w:eastAsia="es-ES"/>
                <w14:ligatures w14:val="none"/>
              </w:rPr>
            </w:pPr>
            <w:r w:rsidRPr="007A6FA7">
              <w:rPr>
                <w:rFonts w:ascii="Century Gothic" w:eastAsia="Times New Roman" w:hAnsi="Century Gothic" w:cs="Arial"/>
                <w:b/>
                <w:bCs/>
                <w:color w:val="FFFFFF"/>
                <w:kern w:val="0"/>
                <w:lang w:val="ca-ES" w:eastAsia="es-ES"/>
                <w14:ligatures w14:val="none"/>
              </w:rPr>
              <w:t>INSTRUMENTS D’AVALUACIÓ</w:t>
            </w:r>
          </w:p>
        </w:tc>
        <w:tc>
          <w:tcPr>
            <w:tcW w:w="1941" w:type="dxa"/>
            <w:shd w:val="clear" w:color="auto" w:fill="92D050"/>
            <w:vAlign w:val="center"/>
          </w:tcPr>
          <w:p w14:paraId="6AF9F53A"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b/>
                <w:bCs/>
                <w:color w:val="FFFFFF"/>
                <w:kern w:val="0"/>
                <w:lang w:val="ca-ES" w:eastAsia="es-ES"/>
                <w14:ligatures w14:val="none"/>
              </w:rPr>
            </w:pPr>
            <w:r w:rsidRPr="007A6FA7">
              <w:rPr>
                <w:rFonts w:ascii="Century Gothic" w:eastAsia="Times New Roman" w:hAnsi="Century Gothic" w:cs="Arial"/>
                <w:b/>
                <w:bCs/>
                <w:color w:val="FFFFFF"/>
                <w:kern w:val="0"/>
                <w:lang w:val="ca-ES" w:eastAsia="es-ES"/>
                <w14:ligatures w14:val="none"/>
              </w:rPr>
              <w:t>PONDERACIONS</w:t>
            </w:r>
          </w:p>
        </w:tc>
      </w:tr>
      <w:tr w:rsidR="007A6FA7" w:rsidRPr="007A6FA7" w14:paraId="42033AE4" w14:textId="77777777" w:rsidTr="00D24E13">
        <w:trPr>
          <w:trHeight w:val="711"/>
          <w:jc w:val="center"/>
        </w:trPr>
        <w:tc>
          <w:tcPr>
            <w:tcW w:w="4626" w:type="dxa"/>
            <w:tcBorders>
              <w:top w:val="single" w:sz="4" w:space="0" w:color="auto"/>
            </w:tcBorders>
            <w:shd w:val="clear" w:color="auto" w:fill="E2EFD9"/>
            <w:vAlign w:val="center"/>
          </w:tcPr>
          <w:p w14:paraId="7CE83E9B"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b/>
                <w:bCs/>
                <w:kern w:val="0"/>
                <w:sz w:val="20"/>
                <w:szCs w:val="20"/>
                <w:lang w:val="ca-ES" w:eastAsia="es-ES"/>
                <w14:ligatures w14:val="none"/>
              </w:rPr>
            </w:pPr>
            <w:r w:rsidRPr="007A6FA7">
              <w:rPr>
                <w:rFonts w:ascii="Century Gothic" w:eastAsia="Times New Roman" w:hAnsi="Century Gothic" w:cs="Arial"/>
                <w:b/>
                <w:bCs/>
                <w:kern w:val="0"/>
                <w:sz w:val="20"/>
                <w:szCs w:val="20"/>
                <w:lang w:val="ca-ES" w:eastAsia="es-ES"/>
                <w14:ligatures w14:val="none"/>
              </w:rPr>
              <w:t>COMPETÈNCIES específiques de matèria treballades  aquest curs/nivell</w:t>
            </w:r>
          </w:p>
        </w:tc>
        <w:tc>
          <w:tcPr>
            <w:tcW w:w="4098" w:type="dxa"/>
            <w:shd w:val="clear" w:color="auto" w:fill="auto"/>
          </w:tcPr>
          <w:p w14:paraId="5170780E" w14:textId="77777777" w:rsidR="00A2209C"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Century Gothic" w:hAnsi="Century Gothic" w:cs="Arial"/>
                <w:b/>
                <w:bCs/>
                <w:lang w:val="ca-ES"/>
              </w:rPr>
            </w:pPr>
            <w:r w:rsidRPr="00640E96">
              <w:rPr>
                <w:rFonts w:ascii="Century Gothic" w:hAnsi="Century Gothic" w:cs="Arial"/>
                <w:b/>
                <w:bCs/>
                <w:lang w:val="ca-ES"/>
              </w:rPr>
              <w:t xml:space="preserve">Competència específica </w:t>
            </w:r>
            <w:r>
              <w:rPr>
                <w:rFonts w:ascii="Century Gothic" w:hAnsi="Century Gothic" w:cs="Arial"/>
                <w:b/>
                <w:bCs/>
                <w:lang w:val="ca-ES"/>
              </w:rPr>
              <w:t xml:space="preserve">1, 9 i </w:t>
            </w:r>
            <w:r w:rsidRPr="00640E96">
              <w:rPr>
                <w:rFonts w:ascii="Century Gothic" w:hAnsi="Century Gothic" w:cs="Arial"/>
                <w:b/>
                <w:bCs/>
                <w:lang w:val="ca-ES"/>
              </w:rPr>
              <w:t>10</w:t>
            </w:r>
          </w:p>
          <w:p w14:paraId="68035411" w14:textId="77777777" w:rsidR="009333B7" w:rsidRDefault="00A2209C" w:rsidP="00A2209C">
            <w:pPr>
              <w:pStyle w:val="Pargrafdel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Century Gothic" w:hAnsi="Century Gothic" w:cs="Arial"/>
                <w:lang w:val="ca-ES"/>
              </w:rPr>
            </w:pPr>
            <w:r w:rsidRPr="00A2209C">
              <w:rPr>
                <w:rFonts w:ascii="Century Gothic" w:hAnsi="Century Gothic" w:cs="Arial"/>
                <w:lang w:val="ca-ES"/>
              </w:rPr>
              <w:t>Activitats lingüístiques avaluables de gramàtica, vocabulari i de registre</w:t>
            </w:r>
            <w:r w:rsidR="009333B7">
              <w:rPr>
                <w:rFonts w:ascii="Century Gothic" w:hAnsi="Century Gothic" w:cs="Arial"/>
                <w:lang w:val="ca-ES"/>
              </w:rPr>
              <w:t xml:space="preserve"> </w:t>
            </w:r>
          </w:p>
          <w:p w14:paraId="440C4F3B" w14:textId="62BCF1BB" w:rsidR="00A2209C" w:rsidRDefault="009333B7" w:rsidP="009333B7">
            <w:pPr>
              <w:pStyle w:val="Pargrafdel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Century Gothic" w:hAnsi="Century Gothic" w:cs="Arial"/>
                <w:lang w:val="ca-ES"/>
              </w:rPr>
            </w:pPr>
            <w:r>
              <w:rPr>
                <w:rFonts w:ascii="Century Gothic" w:hAnsi="Century Gothic" w:cs="Arial"/>
                <w:lang w:val="ca-ES"/>
              </w:rPr>
              <w:t>(tasques a classe o online)</w:t>
            </w:r>
          </w:p>
          <w:p w14:paraId="1A06E3CF" w14:textId="77777777" w:rsidR="00A2209C" w:rsidRPr="00640E96"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Century Gothic" w:hAnsi="Century Gothic" w:cs="Arial"/>
                <w:b/>
                <w:bCs/>
                <w:lang w:val="ca-ES"/>
              </w:rPr>
            </w:pPr>
            <w:r w:rsidRPr="00640E96">
              <w:rPr>
                <w:rFonts w:ascii="Century Gothic" w:hAnsi="Century Gothic" w:cs="Arial"/>
                <w:b/>
                <w:bCs/>
                <w:lang w:val="ca-ES"/>
              </w:rPr>
              <w:t>Competència específica 2</w:t>
            </w:r>
          </w:p>
          <w:p w14:paraId="1E5401D3" w14:textId="2528ED7C" w:rsidR="00A2209C" w:rsidRDefault="00A2209C" w:rsidP="00A2209C">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 xml:space="preserve">Prova de listening skills trimestral </w:t>
            </w:r>
          </w:p>
          <w:p w14:paraId="1CD87B2D" w14:textId="77777777" w:rsidR="009333B7" w:rsidRDefault="009333B7" w:rsidP="00933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ascii="Century Gothic" w:hAnsi="Century Gothic" w:cs="Arial"/>
                <w:lang w:val="ca-ES"/>
              </w:rPr>
            </w:pPr>
          </w:p>
          <w:p w14:paraId="58FFBA98" w14:textId="77777777" w:rsidR="009333B7" w:rsidRPr="00640E96" w:rsidRDefault="009333B7" w:rsidP="00933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lang w:val="ca-ES"/>
              </w:rPr>
            </w:pPr>
            <w:r w:rsidRPr="00640E96">
              <w:rPr>
                <w:rFonts w:ascii="Century Gothic" w:hAnsi="Century Gothic" w:cs="Arial"/>
                <w:b/>
                <w:bCs/>
                <w:lang w:val="ca-ES"/>
              </w:rPr>
              <w:t>Competència específica 3</w:t>
            </w:r>
          </w:p>
          <w:p w14:paraId="65A64DA8" w14:textId="77777777" w:rsidR="009333B7" w:rsidRDefault="009333B7" w:rsidP="009333B7">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Prova oral de speaking skills trimestral</w:t>
            </w:r>
          </w:p>
          <w:p w14:paraId="0B96DCFD" w14:textId="7D0BD472" w:rsidR="009333B7" w:rsidRPr="002E7B1B" w:rsidRDefault="009333B7" w:rsidP="00933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lang w:val="ca-ES"/>
              </w:rPr>
            </w:pPr>
            <w:r w:rsidRPr="002E7B1B">
              <w:rPr>
                <w:rFonts w:ascii="Century Gothic" w:hAnsi="Century Gothic" w:cs="Arial"/>
                <w:b/>
                <w:bCs/>
                <w:lang w:val="ca-ES"/>
              </w:rPr>
              <w:t xml:space="preserve">Competència específica </w:t>
            </w:r>
            <w:r w:rsidRPr="002E7B1B">
              <w:rPr>
                <w:rFonts w:ascii="Arial" w:hAnsi="Arial" w:cs="Arial"/>
                <w:b/>
                <w:bCs/>
                <w:lang w:val="ca-ES"/>
              </w:rPr>
              <w:t>4</w:t>
            </w:r>
            <w:r>
              <w:rPr>
                <w:rFonts w:ascii="Arial" w:hAnsi="Arial" w:cs="Arial"/>
                <w:b/>
                <w:bCs/>
                <w:lang w:val="ca-ES"/>
              </w:rPr>
              <w:t>, 6 i 7</w:t>
            </w:r>
          </w:p>
          <w:p w14:paraId="35A89DD8" w14:textId="77777777" w:rsidR="009333B7" w:rsidRDefault="009333B7" w:rsidP="009333B7">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Prova de reading skills trimestral</w:t>
            </w:r>
          </w:p>
          <w:p w14:paraId="51CD5D67" w14:textId="77777777" w:rsidR="00A2209C" w:rsidRPr="00A2209C"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ascii="Century Gothic" w:hAnsi="Century Gothic" w:cs="Arial"/>
                <w:lang w:val="ca-ES"/>
              </w:rPr>
            </w:pPr>
          </w:p>
          <w:p w14:paraId="041B8055" w14:textId="4FC1857A" w:rsidR="00A2209C" w:rsidRPr="00640E96"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ascii="Century Gothic" w:hAnsi="Century Gothic" w:cs="Arial"/>
                <w:b/>
                <w:bCs/>
                <w:lang w:val="ca-ES"/>
              </w:rPr>
            </w:pPr>
            <w:r w:rsidRPr="00640E96">
              <w:rPr>
                <w:rFonts w:ascii="Century Gothic" w:hAnsi="Century Gothic" w:cs="Arial"/>
                <w:b/>
                <w:bCs/>
                <w:lang w:val="ca-ES"/>
              </w:rPr>
              <w:t xml:space="preserve">Competència específica 5 </w:t>
            </w:r>
          </w:p>
          <w:p w14:paraId="2E16E4E5" w14:textId="77777777" w:rsidR="00A2209C" w:rsidRDefault="00A2209C" w:rsidP="00A2209C">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Redaccions de cada unitat *</w:t>
            </w:r>
          </w:p>
          <w:p w14:paraId="3F57E6E4" w14:textId="77777777" w:rsidR="00A2209C" w:rsidRDefault="00A2209C" w:rsidP="00A2209C">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Prova de writing skills de cada unitat</w:t>
            </w:r>
          </w:p>
          <w:p w14:paraId="4897ABC1" w14:textId="77777777" w:rsidR="00A2209C"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p>
          <w:p w14:paraId="0BFE4147" w14:textId="77777777" w:rsidR="009333B7" w:rsidRPr="00640E96" w:rsidRDefault="009333B7" w:rsidP="00933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lang w:val="ca-ES"/>
              </w:rPr>
            </w:pPr>
            <w:r w:rsidRPr="00640E96">
              <w:rPr>
                <w:rFonts w:ascii="Century Gothic" w:hAnsi="Century Gothic" w:cs="Arial"/>
                <w:b/>
                <w:bCs/>
                <w:lang w:val="ca-ES"/>
              </w:rPr>
              <w:t>Competència específica 8</w:t>
            </w:r>
          </w:p>
          <w:p w14:paraId="341AEDAD" w14:textId="77777777" w:rsidR="009333B7" w:rsidRDefault="009333B7" w:rsidP="009333B7">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hAnsi="Century Gothic" w:cs="Arial"/>
                <w:lang w:val="ca-ES"/>
              </w:rPr>
            </w:pPr>
            <w:r>
              <w:rPr>
                <w:rFonts w:ascii="Century Gothic" w:hAnsi="Century Gothic" w:cs="Arial"/>
                <w:lang w:val="ca-ES"/>
              </w:rPr>
              <w:t>Mediation activities – 1 per trimestre</w:t>
            </w:r>
          </w:p>
          <w:p w14:paraId="500DF409" w14:textId="77777777" w:rsidR="007A6FA7" w:rsidRPr="007A6FA7" w:rsidRDefault="007A6FA7" w:rsidP="00933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tc>
        <w:tc>
          <w:tcPr>
            <w:tcW w:w="1941" w:type="dxa"/>
            <w:shd w:val="clear" w:color="auto" w:fill="auto"/>
          </w:tcPr>
          <w:p w14:paraId="176F81E0" w14:textId="77777777" w:rsid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5258E8CC"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645BE379"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713D380C" w14:textId="1AF7762F" w:rsidR="00A2209C" w:rsidRDefault="00475289"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35</w:t>
            </w:r>
            <w:r w:rsidR="00A2209C">
              <w:rPr>
                <w:rFonts w:ascii="Century Gothic" w:eastAsia="Times New Roman" w:hAnsi="Century Gothic" w:cs="Arial"/>
                <w:kern w:val="0"/>
                <w:lang w:val="ca-ES" w:eastAsia="es-ES"/>
                <w14:ligatures w14:val="none"/>
              </w:rPr>
              <w:t>%</w:t>
            </w:r>
          </w:p>
          <w:p w14:paraId="04A6A07A"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78526EA3"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603DD8C0"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0BED9EF9"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66899685" w14:textId="624358E3"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1</w:t>
            </w:r>
            <w:r w:rsidR="009333B7">
              <w:rPr>
                <w:rFonts w:ascii="Century Gothic" w:eastAsia="Times New Roman" w:hAnsi="Century Gothic" w:cs="Arial"/>
                <w:kern w:val="0"/>
                <w:lang w:val="ca-ES" w:eastAsia="es-ES"/>
                <w14:ligatures w14:val="none"/>
              </w:rPr>
              <w:t>0</w:t>
            </w:r>
            <w:r>
              <w:rPr>
                <w:rFonts w:ascii="Century Gothic" w:eastAsia="Times New Roman" w:hAnsi="Century Gothic" w:cs="Arial"/>
                <w:kern w:val="0"/>
                <w:lang w:val="ca-ES" w:eastAsia="es-ES"/>
                <w14:ligatures w14:val="none"/>
              </w:rPr>
              <w:t>%</w:t>
            </w:r>
          </w:p>
          <w:p w14:paraId="53D1F9CE"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14F88147"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0016B79C"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050728B6" w14:textId="2A6B0DD1"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1</w:t>
            </w:r>
            <w:r w:rsidR="00475289">
              <w:rPr>
                <w:rFonts w:ascii="Century Gothic" w:eastAsia="Times New Roman" w:hAnsi="Century Gothic" w:cs="Arial"/>
                <w:kern w:val="0"/>
                <w:lang w:val="ca-ES" w:eastAsia="es-ES"/>
                <w14:ligatures w14:val="none"/>
              </w:rPr>
              <w:t>0</w:t>
            </w:r>
            <w:r>
              <w:rPr>
                <w:rFonts w:ascii="Century Gothic" w:eastAsia="Times New Roman" w:hAnsi="Century Gothic" w:cs="Arial"/>
                <w:kern w:val="0"/>
                <w:lang w:val="ca-ES" w:eastAsia="es-ES"/>
                <w14:ligatures w14:val="none"/>
              </w:rPr>
              <w:t>%</w:t>
            </w:r>
          </w:p>
          <w:p w14:paraId="7A49DB73"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1ED29C32" w14:textId="79171A25"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0BD1385D"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7D551748" w14:textId="4CB71AB3"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10%</w:t>
            </w:r>
          </w:p>
          <w:p w14:paraId="70F723F4"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18D51939"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506C7D3A"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17D6728C"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2E9E9F18" w14:textId="08C38907" w:rsidR="00A2209C"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 xml:space="preserve">20 % </w:t>
            </w:r>
          </w:p>
          <w:p w14:paraId="364C13C3" w14:textId="36A40241" w:rsidR="00A2209C"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 xml:space="preserve">10 % </w:t>
            </w:r>
          </w:p>
          <w:p w14:paraId="3036A163"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144C8973"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33F3A103" w14:textId="77777777" w:rsidR="009333B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4257EBF0" w14:textId="36021378" w:rsidR="009333B7" w:rsidRPr="007A6FA7" w:rsidRDefault="009333B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Pr>
                <w:rFonts w:ascii="Century Gothic" w:eastAsia="Times New Roman" w:hAnsi="Century Gothic" w:cs="Arial"/>
                <w:kern w:val="0"/>
                <w:lang w:val="ca-ES" w:eastAsia="es-ES"/>
                <w14:ligatures w14:val="none"/>
              </w:rPr>
              <w:t xml:space="preserve">5 % </w:t>
            </w:r>
          </w:p>
        </w:tc>
      </w:tr>
    </w:tbl>
    <w:p w14:paraId="10F71B77"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i/>
          <w:kern w:val="0"/>
          <w:lang w:val="ca-ES" w:eastAsia="es-ES"/>
          <w14:ligatures w14:val="none"/>
        </w:rPr>
      </w:pPr>
    </w:p>
    <w:p w14:paraId="72E56783"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b/>
          <w:color w:val="00B0F0"/>
          <w:kern w:val="0"/>
          <w:lang w:val="ca-ES" w:eastAsia="es-ES"/>
          <w14:ligatures w14:val="none"/>
        </w:rPr>
      </w:pPr>
      <w:r w:rsidRPr="007A6FA7">
        <w:rPr>
          <w:rFonts w:ascii="Century Gothic" w:eastAsia="Times New Roman" w:hAnsi="Century Gothic" w:cs="Arial"/>
          <w:b/>
          <w:color w:val="00B0F0"/>
          <w:kern w:val="0"/>
          <w:lang w:val="ca-ES" w:eastAsia="es-ES"/>
          <w14:ligatures w14:val="none"/>
        </w:rPr>
        <w:t>Observacions rellevants del instruments d’avaluació emprats.</w:t>
      </w:r>
    </w:p>
    <w:p w14:paraId="65C11123"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i/>
          <w:kern w:val="0"/>
          <w:lang w:val="ca-ES" w:eastAsia="es-ES"/>
          <w14:ligatures w14:val="none"/>
        </w:rPr>
      </w:pPr>
    </w:p>
    <w:p w14:paraId="3ABB51FE" w14:textId="77777777" w:rsid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sidRPr="007A6FA7">
        <w:rPr>
          <w:rFonts w:ascii="Century Gothic" w:eastAsia="Times New Roman" w:hAnsi="Century Gothic" w:cs="Arial"/>
          <w:kern w:val="0"/>
          <w:lang w:val="ca-ES" w:eastAsia="es-ES"/>
          <w14:ligatures w14:val="none"/>
        </w:rPr>
        <w:t>Per aprovar el trimestre caldrà haver superat ≥50% la suma de les competències seleccionades.</w:t>
      </w:r>
    </w:p>
    <w:p w14:paraId="1E2B3B11" w14:textId="77777777" w:rsidR="00A2209C" w:rsidRDefault="00A2209C"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34BC2306" w14:textId="77777777" w:rsidR="00A2209C" w:rsidRPr="008E7DAC"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lang w:val="ca-ES"/>
        </w:rPr>
      </w:pPr>
      <w:r w:rsidRPr="008E7DAC">
        <w:rPr>
          <w:rFonts w:ascii="Century Gothic" w:hAnsi="Century Gothic" w:cs="Arial"/>
          <w:lang w:val="ca-ES"/>
        </w:rPr>
        <w:lastRenderedPageBreak/>
        <w:t xml:space="preserve">*En cas de les </w:t>
      </w:r>
      <w:r w:rsidRPr="008E7DAC">
        <w:rPr>
          <w:rFonts w:ascii="Century Gothic" w:hAnsi="Century Gothic" w:cs="Arial"/>
          <w:b/>
          <w:bCs/>
          <w:lang w:val="ca-ES"/>
        </w:rPr>
        <w:t>redaccions</w:t>
      </w:r>
      <w:r w:rsidRPr="008E7DAC">
        <w:rPr>
          <w:rFonts w:ascii="Century Gothic" w:hAnsi="Century Gothic" w:cs="Arial"/>
          <w:lang w:val="ca-ES"/>
        </w:rPr>
        <w:t>, l’alumne/a ha de lliurar una segona versió de la redacció corregida en funció de  les anotacions del professor/a. En lliurar aquesta segona versió, la nota de la redacció pot pujar fins a un punt més de la nota obtinguda en el primer lliurament. Aquesta segona versió ha d’adjuntar-se a la primera, per tal que el professorat pugui comprovar que s’han assimilat les correccions suggerides. Aquesta segona versió ha de ser lliurada en un termini de set dies posteriors a la recepció de la correcció de la primera versió.</w:t>
      </w:r>
    </w:p>
    <w:p w14:paraId="309867F6" w14:textId="77777777" w:rsidR="00A2209C" w:rsidRPr="00640E96" w:rsidRDefault="00A2209C" w:rsidP="00A22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
          <w:color w:val="FF2712"/>
          <w:lang w:val="ca-ES"/>
        </w:rPr>
      </w:pPr>
      <w:r w:rsidRPr="008E7DAC">
        <w:rPr>
          <w:rFonts w:ascii="Century Gothic" w:hAnsi="Century Gothic" w:cs="Arial"/>
          <w:lang w:val="ca-ES"/>
        </w:rPr>
        <w:t>Les primeres versions de les redaccions seran lliurades i retornades en paper i a mà, i seran fetes en una hora de classe. No es permetrà l’ús de mòbil ni ordinador per a fer aquesta primera versió</w:t>
      </w:r>
    </w:p>
    <w:p w14:paraId="3F4554CA"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b/>
          <w:kern w:val="0"/>
          <w:lang w:val="ca-ES" w:eastAsia="es-ES"/>
          <w14:ligatures w14:val="none"/>
        </w:rPr>
      </w:pPr>
    </w:p>
    <w:p w14:paraId="61D2A937"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b/>
          <w:color w:val="00B0F0"/>
          <w:kern w:val="0"/>
          <w:lang w:val="ca-ES" w:eastAsia="es-ES"/>
          <w14:ligatures w14:val="none"/>
        </w:rPr>
      </w:pPr>
      <w:r w:rsidRPr="007A6FA7">
        <w:rPr>
          <w:rFonts w:ascii="Century Gothic" w:eastAsia="Times New Roman" w:hAnsi="Century Gothic" w:cs="Arial"/>
          <w:b/>
          <w:color w:val="00B0F0"/>
          <w:kern w:val="0"/>
          <w:lang w:val="ca-ES" w:eastAsia="es-ES"/>
          <w14:ligatures w14:val="none"/>
        </w:rPr>
        <w:t xml:space="preserve">Justificació d’absència el dia d’una prova o examen. </w:t>
      </w:r>
    </w:p>
    <w:p w14:paraId="69B28908"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b/>
          <w:color w:val="00B0F0"/>
          <w:kern w:val="0"/>
          <w:lang w:val="ca-ES" w:eastAsia="es-ES"/>
          <w14:ligatures w14:val="none"/>
        </w:rPr>
      </w:pPr>
    </w:p>
    <w:p w14:paraId="013FE0E3"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color w:val="000000"/>
          <w:kern w:val="0"/>
          <w:lang w:val="ca-ES" w:eastAsia="es-ES"/>
          <w14:ligatures w14:val="none"/>
        </w:rPr>
      </w:pPr>
      <w:r w:rsidRPr="007A6FA7">
        <w:rPr>
          <w:rFonts w:ascii="Century Gothic" w:eastAsia="Times New Roman" w:hAnsi="Century Gothic" w:cs="Arial"/>
          <w:color w:val="000000"/>
          <w:kern w:val="0"/>
          <w:lang w:val="ca-ES" w:eastAsia="es-ES"/>
          <w14:ligatures w14:val="none"/>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14:paraId="0AA303F0"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color w:val="000000"/>
          <w:kern w:val="0"/>
          <w:lang w:val="ca-ES" w:eastAsia="es-ES"/>
          <w14:ligatures w14:val="none"/>
        </w:rPr>
      </w:pPr>
    </w:p>
    <w:p w14:paraId="2ADACCC1"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color w:val="000000"/>
          <w:kern w:val="0"/>
          <w:lang w:val="ca-ES" w:eastAsia="es-ES"/>
          <w14:ligatures w14:val="none"/>
        </w:rPr>
      </w:pPr>
      <w:r w:rsidRPr="007A6FA7">
        <w:rPr>
          <w:rFonts w:ascii="Century Gothic" w:eastAsia="Times New Roman" w:hAnsi="Century Gothic" w:cs="Arial"/>
          <w:color w:val="000000"/>
          <w:kern w:val="0"/>
          <w:lang w:val="ca-ES" w:eastAsia="es-ES"/>
          <w14:ligatures w14:val="none"/>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14:paraId="26EDE0CB"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color w:val="FF0000"/>
          <w:kern w:val="0"/>
          <w:lang w:val="ca-ES" w:eastAsia="es-ES"/>
          <w14:ligatures w14:val="none"/>
        </w:rPr>
      </w:pPr>
    </w:p>
    <w:p w14:paraId="0ED59152" w14:textId="77777777" w:rsidR="007A6FA7" w:rsidRPr="008E7DAC" w:rsidRDefault="007A6FA7" w:rsidP="007A6F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Century Gothic" w:eastAsia="Times New Roman" w:hAnsi="Century Gothic" w:cs="Arial"/>
          <w:b/>
          <w:color w:val="00B0F0"/>
          <w:kern w:val="0"/>
          <w:lang w:val="ca-ES" w:eastAsia="es-ES"/>
          <w14:ligatures w14:val="none"/>
        </w:rPr>
      </w:pPr>
      <w:r w:rsidRPr="008E7DAC">
        <w:rPr>
          <w:rFonts w:ascii="Century Gothic" w:eastAsia="Times New Roman" w:hAnsi="Century Gothic" w:cs="Arial"/>
          <w:b/>
          <w:color w:val="00B0F0"/>
          <w:kern w:val="0"/>
          <w:lang w:val="ca-ES" w:eastAsia="es-ES"/>
          <w14:ligatures w14:val="none"/>
        </w:rPr>
        <w:t>Activitats de recuperació trimestral</w:t>
      </w:r>
    </w:p>
    <w:p w14:paraId="3234B026" w14:textId="77777777" w:rsidR="007A6FA7" w:rsidRPr="008E7DAC" w:rsidRDefault="007A6FA7" w:rsidP="007A6F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Century Gothic" w:eastAsia="Times New Roman" w:hAnsi="Century Gothic" w:cs="Arial"/>
          <w:b/>
          <w:kern w:val="0"/>
          <w:lang w:val="ca-ES" w:eastAsia="es-ES"/>
          <w14:ligatures w14:val="none"/>
        </w:rPr>
      </w:pPr>
      <w:r w:rsidRPr="008E7DAC">
        <w:rPr>
          <w:rFonts w:ascii="Century Gothic" w:eastAsia="Times New Roman" w:hAnsi="Century Gothic" w:cs="Arial"/>
          <w:kern w:val="0"/>
          <w:lang w:val="ca-ES" w:eastAsia="es-ES"/>
          <w14:ligatures w14:val="none"/>
        </w:rPr>
        <w:t xml:space="preserve">En cas de no superar el trimestre, l’alumne/-a haurà de fer una prova de competències de reading, listening, writing i use of Language en horari establert pel departament per a tot l’alumnat d’aquell nivell que tingui pendent el trimestre. </w:t>
      </w:r>
    </w:p>
    <w:p w14:paraId="2A566A39" w14:textId="77777777" w:rsidR="007A6FA7" w:rsidRPr="008E7DAC" w:rsidRDefault="007A6FA7" w:rsidP="007A6FA7">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after="60" w:line="240" w:lineRule="auto"/>
        <w:jc w:val="both"/>
        <w:outlineLvl w:val="2"/>
        <w:rPr>
          <w:rFonts w:ascii="Century Gothic" w:eastAsia="ヒラギノ角ゴ Pro W3" w:hAnsi="Century Gothic" w:cs="Arial"/>
          <w:b/>
          <w:color w:val="00B0F0"/>
          <w:kern w:val="1"/>
          <w:lang w:val="ca-ES" w:eastAsia="es-ES"/>
          <w14:ligatures w14:val="none"/>
        </w:rPr>
      </w:pPr>
      <w:r w:rsidRPr="008E7DAC">
        <w:rPr>
          <w:rFonts w:ascii="Century Gothic" w:eastAsia="ヒラギノ角ゴ Pro W3" w:hAnsi="Century Gothic" w:cs="Arial"/>
          <w:b/>
          <w:color w:val="00B0F0"/>
          <w:kern w:val="1"/>
          <w:lang w:val="ca-ES" w:eastAsia="es-ES"/>
          <w14:ligatures w14:val="none"/>
        </w:rPr>
        <w:t>Nota final contínua (juny)</w:t>
      </w:r>
    </w:p>
    <w:p w14:paraId="5035E8AE" w14:textId="77777777" w:rsidR="007A6FA7" w:rsidRPr="008E7DAC"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r w:rsidRPr="008E7DAC">
        <w:rPr>
          <w:rFonts w:ascii="Century Gothic" w:eastAsia="Times New Roman" w:hAnsi="Century Gothic" w:cs="Arial"/>
          <w:kern w:val="0"/>
          <w:lang w:val="ca-ES" w:eastAsia="es-ES"/>
          <w14:ligatures w14:val="none"/>
        </w:rPr>
        <w:t>La nota de la final contínua s’obté a partir de les notes obtingudes en els diferents trimestres segons:</w:t>
      </w:r>
    </w:p>
    <w:p w14:paraId="3F2C46D9" w14:textId="77777777" w:rsidR="007A6FA7" w:rsidRPr="008E7DAC"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kern w:val="0"/>
          <w:lang w:val="ca-ES" w:eastAsia="es-ES"/>
          <w14:ligatures w14:val="none"/>
        </w:rPr>
      </w:pPr>
    </w:p>
    <w:p w14:paraId="20A6B6B8" w14:textId="77777777" w:rsidR="007A6FA7" w:rsidRPr="008E7DAC"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Century Gothic" w:eastAsia="Times New Roman" w:hAnsi="Century Gothic" w:cs="Arial"/>
          <w:i/>
          <w:color w:val="00B050"/>
          <w:kern w:val="0"/>
          <w:lang w:val="ca-ES" w:eastAsia="es-ES"/>
          <w14:ligatures w14:val="none"/>
        </w:rPr>
      </w:pPr>
    </w:p>
    <w:p w14:paraId="36BC7A0D" w14:textId="77777777" w:rsidR="007A6FA7" w:rsidRPr="008E7DAC"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i/>
          <w:color w:val="FF0000"/>
          <w:kern w:val="0"/>
          <w:u w:val="single"/>
          <w:lang w:val="ca-ES" w:eastAsia="es-ES"/>
          <w14:ligatures w14:val="none"/>
        </w:rPr>
      </w:pPr>
      <w:r w:rsidRPr="008E7DAC">
        <w:rPr>
          <w:rFonts w:ascii="Century Gothic" w:eastAsia="Times New Roman" w:hAnsi="Century Gothic" w:cs="Arial"/>
          <w:i/>
          <w:color w:val="FF0000"/>
          <w:kern w:val="0"/>
          <w:lang w:val="ca-ES" w:eastAsia="es-ES"/>
          <w14:ligatures w14:val="none"/>
        </w:rPr>
        <w:t xml:space="preserve">QF = </w:t>
      </w:r>
      <w:r w:rsidRPr="008E7DAC">
        <w:rPr>
          <w:rFonts w:ascii="Century Gothic" w:eastAsia="Times New Roman" w:hAnsi="Century Gothic" w:cs="Arial"/>
          <w:i/>
          <w:color w:val="FF0000"/>
          <w:kern w:val="0"/>
          <w:u w:val="single"/>
          <w:lang w:val="ca-ES" w:eastAsia="es-ES"/>
          <w14:ligatures w14:val="none"/>
        </w:rPr>
        <w:t>QT1x30% + QT2x30%  + QT3x40%</w:t>
      </w:r>
    </w:p>
    <w:p w14:paraId="77A309F4" w14:textId="77777777" w:rsidR="007A6FA7" w:rsidRPr="008E7DAC"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Arial"/>
          <w:i/>
          <w:color w:val="FF0000"/>
          <w:kern w:val="0"/>
          <w:lang w:val="ca-ES" w:eastAsia="es-ES"/>
          <w14:ligatures w14:val="none"/>
        </w:rPr>
      </w:pPr>
    </w:p>
    <w:p w14:paraId="44C1CF8D" w14:textId="77777777" w:rsidR="007A6FA7" w:rsidRPr="007A6FA7" w:rsidRDefault="007A6FA7" w:rsidP="007A6FA7">
      <w:pPr>
        <w:spacing w:after="0" w:line="240" w:lineRule="auto"/>
        <w:jc w:val="both"/>
        <w:rPr>
          <w:rFonts w:ascii="Arial" w:eastAsia="Times New Roman" w:hAnsi="Arial" w:cs="Arial"/>
          <w:kern w:val="0"/>
          <w:lang w:val="ca-ES"/>
          <w14:ligatures w14:val="none"/>
        </w:rPr>
      </w:pPr>
      <w:r w:rsidRPr="008E7DAC">
        <w:rPr>
          <w:rFonts w:ascii="Arial" w:eastAsia="Times New Roman" w:hAnsi="Arial" w:cs="Arial"/>
          <w:kern w:val="0"/>
          <w:lang w:val="ca-ES"/>
          <w14:ligatures w14:val="none"/>
        </w:rPr>
        <w:t xml:space="preserve">La nota de la final contínua s’obté a partir de les notes obtingudes en els diferents trimestres sempre que aquesta nota sigui superior a 4’5. Quan l’alumne/a tingui una nota </w:t>
      </w:r>
      <w:r w:rsidRPr="008E7DAC">
        <w:rPr>
          <w:rFonts w:ascii="Arial" w:eastAsia="Times New Roman" w:hAnsi="Arial" w:cs="Arial"/>
          <w:kern w:val="0"/>
          <w:lang w:val="ca-ES" w:eastAsia="es-ES"/>
          <w14:ligatures w14:val="none"/>
        </w:rPr>
        <w:t>≥4’5 en la nota final el curs es considerarà superat.</w:t>
      </w:r>
      <w:r w:rsidRPr="007A6FA7">
        <w:rPr>
          <w:rFonts w:ascii="Arial" w:eastAsia="Times New Roman" w:hAnsi="Arial" w:cs="Arial"/>
          <w:kern w:val="0"/>
          <w:lang w:val="ca-ES" w:eastAsia="es-ES"/>
          <w14:ligatures w14:val="none"/>
        </w:rPr>
        <w:t xml:space="preserve"> </w:t>
      </w:r>
    </w:p>
    <w:p w14:paraId="5A441C14"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i/>
          <w:kern w:val="0"/>
          <w:lang w:val="ca-ES" w:eastAsia="es-ES"/>
          <w14:ligatures w14:val="none"/>
        </w:rPr>
      </w:pPr>
    </w:p>
    <w:p w14:paraId="01F60C87"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i/>
          <w:kern w:val="0"/>
          <w:lang w:val="ca-ES" w:eastAsia="es-ES"/>
          <w14:ligatures w14:val="none"/>
        </w:rPr>
      </w:pPr>
      <w:r w:rsidRPr="007A6FA7">
        <w:rPr>
          <w:rFonts w:ascii="Century Gothic" w:eastAsia="Times New Roman" w:hAnsi="Century Gothic" w:cs="Arial"/>
          <w:i/>
          <w:kern w:val="0"/>
          <w:lang w:val="ca-ES" w:eastAsia="es-ES"/>
          <w14:ligatures w14:val="none"/>
        </w:rPr>
        <w:t>QF = qualificació final</w:t>
      </w:r>
    </w:p>
    <w:p w14:paraId="574B41AD"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i/>
          <w:kern w:val="0"/>
          <w:lang w:val="ca-ES" w:eastAsia="es-ES"/>
          <w14:ligatures w14:val="none"/>
        </w:rPr>
      </w:pPr>
      <w:r w:rsidRPr="007A6FA7">
        <w:rPr>
          <w:rFonts w:ascii="Century Gothic" w:eastAsia="Times New Roman" w:hAnsi="Century Gothic" w:cs="Arial"/>
          <w:i/>
          <w:kern w:val="0"/>
          <w:lang w:val="ca-ES" w:eastAsia="es-ES"/>
          <w14:ligatures w14:val="none"/>
        </w:rPr>
        <w:t>QT1 = qualificació del primer trimestre</w:t>
      </w:r>
    </w:p>
    <w:p w14:paraId="7D23713F"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i/>
          <w:kern w:val="0"/>
          <w:lang w:val="ca-ES" w:eastAsia="es-ES"/>
          <w14:ligatures w14:val="none"/>
        </w:rPr>
      </w:pPr>
      <w:r w:rsidRPr="007A6FA7">
        <w:rPr>
          <w:rFonts w:ascii="Century Gothic" w:eastAsia="Times New Roman" w:hAnsi="Century Gothic" w:cs="Arial"/>
          <w:i/>
          <w:kern w:val="0"/>
          <w:lang w:val="ca-ES" w:eastAsia="es-ES"/>
          <w14:ligatures w14:val="none"/>
        </w:rPr>
        <w:t>QT2 = qualificació del segon trimestre</w:t>
      </w:r>
    </w:p>
    <w:p w14:paraId="53BC8834"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Arial"/>
          <w:i/>
          <w:kern w:val="0"/>
          <w:lang w:val="ca-ES" w:eastAsia="es-ES"/>
          <w14:ligatures w14:val="none"/>
        </w:rPr>
      </w:pPr>
      <w:r w:rsidRPr="007A6FA7">
        <w:rPr>
          <w:rFonts w:ascii="Century Gothic" w:eastAsia="Times New Roman" w:hAnsi="Century Gothic" w:cs="Arial"/>
          <w:i/>
          <w:kern w:val="0"/>
          <w:lang w:val="ca-ES" w:eastAsia="es-ES"/>
          <w14:ligatures w14:val="none"/>
        </w:rPr>
        <w:lastRenderedPageBreak/>
        <w:t>QT3 = qualificació del tercer trimestre</w:t>
      </w:r>
    </w:p>
    <w:p w14:paraId="02C218B9" w14:textId="77777777" w:rsidR="007A6FA7" w:rsidRPr="007A6FA7" w:rsidRDefault="007A6FA7" w:rsidP="007A6FA7">
      <w:pPr>
        <w:spacing w:after="240" w:line="240" w:lineRule="auto"/>
        <w:jc w:val="both"/>
        <w:rPr>
          <w:rFonts w:ascii="Century Gothic" w:eastAsia="Times New Roman" w:hAnsi="Century Gothic" w:cs="Arial"/>
          <w:b/>
          <w:color w:val="00B0F0"/>
          <w:kern w:val="0"/>
          <w:lang w:val="ca-ES" w:eastAsia="es-ES"/>
          <w14:ligatures w14:val="none"/>
        </w:rPr>
      </w:pPr>
    </w:p>
    <w:p w14:paraId="6B3B1EE9" w14:textId="77777777" w:rsidR="007A6FA7" w:rsidRPr="007A6FA7" w:rsidRDefault="007A6FA7" w:rsidP="007A6FA7">
      <w:pPr>
        <w:spacing w:after="240" w:line="240" w:lineRule="auto"/>
        <w:jc w:val="both"/>
        <w:rPr>
          <w:rFonts w:ascii="Century Gothic" w:eastAsia="Times New Roman" w:hAnsi="Century Gothic" w:cs="Arial"/>
          <w:color w:val="00B0F0"/>
          <w:kern w:val="0"/>
          <w:lang w:val="ca-ES" w:eastAsia="es-ES"/>
          <w14:ligatures w14:val="none"/>
        </w:rPr>
      </w:pPr>
      <w:r w:rsidRPr="007A6FA7">
        <w:rPr>
          <w:rFonts w:ascii="Century Gothic" w:eastAsia="Times New Roman" w:hAnsi="Century Gothic" w:cs="Arial"/>
          <w:b/>
          <w:color w:val="00B0F0"/>
          <w:kern w:val="0"/>
          <w:lang w:val="ca-ES" w:eastAsia="es-ES"/>
          <w14:ligatures w14:val="none"/>
        </w:rPr>
        <w:t>RECUPERACIÓ MATÈRIA PENDENT CURSOS ANTERIORS</w:t>
      </w:r>
    </w:p>
    <w:p w14:paraId="561DC935" w14:textId="77777777" w:rsidR="007A6FA7" w:rsidRPr="007A6FA7" w:rsidRDefault="007A6FA7" w:rsidP="007A6FA7">
      <w:pPr>
        <w:spacing w:before="100" w:beforeAutospacing="1" w:after="0" w:line="240" w:lineRule="auto"/>
        <w:jc w:val="both"/>
        <w:rPr>
          <w:rFonts w:ascii="Century Gothic" w:eastAsia="Calibri" w:hAnsi="Century Gothic" w:cs="Arial"/>
          <w:color w:val="000000"/>
          <w:kern w:val="0"/>
          <w:lang w:val="ca-ES" w:eastAsia="es-ES"/>
          <w14:ligatures w14:val="none"/>
        </w:rPr>
      </w:pPr>
      <w:r w:rsidRPr="007A6FA7">
        <w:rPr>
          <w:rFonts w:ascii="Century Gothic" w:eastAsia="Calibri" w:hAnsi="Century Gothic" w:cs="Arial"/>
          <w:color w:val="000000"/>
          <w:kern w:val="0"/>
          <w:lang w:val="ca-ES" w:eastAsia="es-ES"/>
          <w14:ligatures w14:val="none"/>
        </w:rPr>
        <w:t>L’alumnat de 1r de BAT que passi de curs amb la matèria pendent (o matèries), la podrà recuperar durant el primer trimestre de 2n de BAT, d’acord amb el calendari programat de recuperació de matèries pendents.</w:t>
      </w:r>
    </w:p>
    <w:p w14:paraId="4FBCCAB3" w14:textId="77777777" w:rsidR="007A6FA7" w:rsidRPr="008E7DAC" w:rsidRDefault="007A6FA7" w:rsidP="007A6FA7">
      <w:pPr>
        <w:widowControl w:val="0"/>
        <w:suppressAutoHyphens/>
        <w:spacing w:after="0" w:line="240" w:lineRule="auto"/>
        <w:jc w:val="both"/>
        <w:rPr>
          <w:rFonts w:ascii="Arial" w:eastAsia="Times New Roman" w:hAnsi="Arial" w:cs="Times New Roman"/>
          <w:bCs/>
          <w:kern w:val="0"/>
          <w:lang w:val="ca-ES" w:eastAsia="es-ES"/>
          <w14:ligatures w14:val="none"/>
        </w:rPr>
      </w:pPr>
      <w:r w:rsidRPr="007A6FA7">
        <w:rPr>
          <w:rFonts w:ascii="Century Gothic" w:eastAsia="Times New Roman" w:hAnsi="Century Gothic" w:cs="Arial"/>
          <w:color w:val="000000"/>
          <w:kern w:val="0"/>
          <w:lang w:val="ca-ES" w:eastAsia="es-ES"/>
          <w14:ligatures w14:val="none"/>
        </w:rPr>
        <w:t xml:space="preserve">En cas d’avaluació negativa, l’alumnat podrà recuperar la matèria en una segona convocatòria durant el 2n trimestre i en última instància, a l’avaluació final ordinària </w:t>
      </w:r>
      <w:r w:rsidRPr="008E7DAC">
        <w:rPr>
          <w:rFonts w:ascii="Century Gothic" w:eastAsia="Times New Roman" w:hAnsi="Century Gothic" w:cs="Arial"/>
          <w:color w:val="000000"/>
          <w:kern w:val="0"/>
          <w:lang w:val="ca-ES" w:eastAsia="es-ES"/>
          <w14:ligatures w14:val="none"/>
        </w:rPr>
        <w:t xml:space="preserve">i, si escau, a l’avaluació final extraordinària. </w:t>
      </w:r>
      <w:r w:rsidRPr="008E7DAC">
        <w:rPr>
          <w:rFonts w:ascii="Arial" w:eastAsia="Times New Roman" w:hAnsi="Arial" w:cs="Times New Roman"/>
          <w:bCs/>
          <w:kern w:val="0"/>
          <w:lang w:val="ca-ES" w:eastAsia="es-ES"/>
          <w14:ligatures w14:val="none"/>
        </w:rPr>
        <w:t>Si aconsegueix superar a final del 2n curs la matèria de 2n, es considerarà superada també la de 1r pel seu caràcter continu.</w:t>
      </w:r>
    </w:p>
    <w:p w14:paraId="18B903B4" w14:textId="77777777" w:rsidR="007A6FA7" w:rsidRPr="008E7DAC" w:rsidRDefault="007A6FA7" w:rsidP="007A6FA7">
      <w:pPr>
        <w:spacing w:after="0" w:line="240" w:lineRule="auto"/>
        <w:jc w:val="both"/>
        <w:rPr>
          <w:rFonts w:ascii="Century Gothic" w:eastAsia="Calibri" w:hAnsi="Century Gothic" w:cs="Arial"/>
          <w:color w:val="000000"/>
          <w:kern w:val="0"/>
          <w:lang w:val="ca-ES" w:eastAsia="es-ES"/>
          <w14:ligatures w14:val="none"/>
        </w:rPr>
      </w:pPr>
    </w:p>
    <w:p w14:paraId="0CCFDF98" w14:textId="77777777" w:rsidR="007A6FA7" w:rsidRPr="008E7DAC" w:rsidRDefault="007A6FA7" w:rsidP="007A6FA7">
      <w:pPr>
        <w:spacing w:after="0" w:line="240" w:lineRule="auto"/>
        <w:jc w:val="both"/>
        <w:rPr>
          <w:rFonts w:ascii="Century Gothic" w:eastAsia="Calibri" w:hAnsi="Century Gothic" w:cs="Arial"/>
          <w:color w:val="000000"/>
          <w:kern w:val="0"/>
          <w:lang w:val="ca-ES" w:eastAsia="es-ES"/>
          <w14:ligatures w14:val="none"/>
        </w:rPr>
      </w:pPr>
      <w:r w:rsidRPr="008E7DAC">
        <w:rPr>
          <w:rFonts w:ascii="Century Gothic" w:eastAsia="Calibri" w:hAnsi="Century Gothic" w:cs="Arial"/>
          <w:color w:val="000000"/>
          <w:kern w:val="0"/>
          <w:lang w:val="ca-ES" w:eastAsia="es-ES"/>
          <w14:ligatures w14:val="none"/>
        </w:rPr>
        <w:t>La qualificació de la matèria després d'aquestes activitats de recuperació es qualificarà com la resta de matèries, és a dir, de l'1 al 10.</w:t>
      </w:r>
    </w:p>
    <w:p w14:paraId="1DC17D79" w14:textId="77777777" w:rsidR="007A6FA7" w:rsidRPr="007A6FA7" w:rsidRDefault="007A6FA7" w:rsidP="007A6FA7">
      <w:pPr>
        <w:spacing w:after="100" w:afterAutospacing="1" w:line="240" w:lineRule="auto"/>
        <w:jc w:val="both"/>
        <w:rPr>
          <w:rFonts w:ascii="Century Gothic" w:eastAsia="Calibri" w:hAnsi="Century Gothic" w:cs="Arial"/>
          <w:color w:val="000000"/>
          <w:kern w:val="0"/>
          <w:lang w:val="ca-ES" w:eastAsia="es-ES"/>
          <w14:ligatures w14:val="none"/>
        </w:rPr>
      </w:pPr>
      <w:r w:rsidRPr="008E7DAC">
        <w:rPr>
          <w:rFonts w:ascii="Century Gothic" w:eastAsia="Calibri" w:hAnsi="Century Gothic" w:cs="Arial"/>
          <w:color w:val="000000"/>
          <w:kern w:val="0"/>
          <w:lang w:val="ca-ES" w:eastAsia="es-ES"/>
          <w14:ligatures w14:val="none"/>
        </w:rPr>
        <w:t>A principi de curs, el/la cap de departament i la coordinació de batxillerat faran</w:t>
      </w:r>
      <w:r w:rsidRPr="007A6FA7">
        <w:rPr>
          <w:rFonts w:ascii="Century Gothic" w:eastAsia="Calibri" w:hAnsi="Century Gothic" w:cs="Arial"/>
          <w:color w:val="000000"/>
          <w:kern w:val="0"/>
          <w:lang w:val="ca-ES" w:eastAsia="es-ES"/>
          <w14:ligatures w14:val="none"/>
        </w:rPr>
        <w:t xml:space="preserve"> arribar les instruccions per recuperar la/es matèria/es pendents del curs anterior a l’alumnat concret.</w:t>
      </w:r>
    </w:p>
    <w:p w14:paraId="22F747BA"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Century Gothic" w:eastAsia="Times New Roman" w:hAnsi="Century Gothic" w:cs="Arial"/>
          <w:kern w:val="0"/>
          <w:lang w:val="ca-ES" w:eastAsia="es-ES"/>
          <w14:ligatures w14:val="none"/>
        </w:rPr>
      </w:pPr>
    </w:p>
    <w:p w14:paraId="038769F7" w14:textId="77777777" w:rsidR="007A6FA7" w:rsidRPr="007A6FA7" w:rsidRDefault="007A6FA7" w:rsidP="007A6FA7">
      <w:pPr>
        <w:spacing w:after="0" w:line="240" w:lineRule="auto"/>
        <w:rPr>
          <w:rFonts w:ascii="Century Gothic" w:eastAsia="Times New Roman" w:hAnsi="Century Gothic" w:cs="Times New Roman"/>
          <w:kern w:val="0"/>
          <w:lang w:val="ca-ES" w:eastAsia="es-ES"/>
          <w14:ligatures w14:val="none"/>
        </w:rPr>
      </w:pPr>
    </w:p>
    <w:p w14:paraId="7CF8CF77"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entury Gothic" w:eastAsia="Times New Roman" w:hAnsi="Century Gothic" w:cs="Times New Roman"/>
          <w:kern w:val="0"/>
          <w:lang w:val="ca-ES" w:eastAsia="es-ES"/>
          <w14:ligatures w14:val="none"/>
        </w:rPr>
      </w:pPr>
    </w:p>
    <w:p w14:paraId="703C04E9" w14:textId="77777777" w:rsidR="007A6FA7" w:rsidRPr="007A6FA7" w:rsidRDefault="007A6FA7" w:rsidP="007A6F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Century Gothic" w:eastAsia="Times New Roman" w:hAnsi="Century Gothic" w:cs="Times New Roman"/>
          <w:kern w:val="0"/>
          <w:lang w:val="ca-ES" w:eastAsia="es-ES"/>
          <w14:ligatures w14:val="none"/>
        </w:rPr>
      </w:pPr>
    </w:p>
    <w:p w14:paraId="37F9FBAA" w14:textId="77777777" w:rsidR="00440CCE" w:rsidRDefault="00440CCE"/>
    <w:sectPr w:rsidR="00440CCE" w:rsidSect="007A6FA7">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61FB" w14:textId="77777777" w:rsidR="00A55027" w:rsidRDefault="00A55027" w:rsidP="00E54B85">
      <w:pPr>
        <w:spacing w:after="0" w:line="240" w:lineRule="auto"/>
      </w:pPr>
      <w:r>
        <w:separator/>
      </w:r>
    </w:p>
  </w:endnote>
  <w:endnote w:type="continuationSeparator" w:id="0">
    <w:p w14:paraId="3963401F" w14:textId="77777777" w:rsidR="00A55027" w:rsidRDefault="00A55027" w:rsidP="00E5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8">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93"/>
      <w:gridCol w:w="2303"/>
      <w:gridCol w:w="1124"/>
      <w:gridCol w:w="1015"/>
      <w:gridCol w:w="1978"/>
      <w:gridCol w:w="573"/>
      <w:gridCol w:w="1263"/>
      <w:gridCol w:w="750"/>
    </w:tblGrid>
    <w:tr w:rsidR="001104D6" w:rsidRPr="00357FAD" w14:paraId="3C270D23" w14:textId="77777777">
      <w:trPr>
        <w:cantSplit/>
        <w:trHeight w:val="294"/>
        <w:jc w:val="center"/>
      </w:trPr>
      <w:tc>
        <w:tcPr>
          <w:tcW w:w="693" w:type="dxa"/>
          <w:vMerge w:val="restart"/>
        </w:tcPr>
        <w:p w14:paraId="5122FF05" w14:textId="437076F6" w:rsidR="006E6399" w:rsidRPr="00357FAD" w:rsidRDefault="007A6FA7" w:rsidP="001104D6">
          <w:pPr>
            <w:pStyle w:val="Peu"/>
            <w:jc w:val="center"/>
            <w:rPr>
              <w:rFonts w:ascii="Arial" w:hAnsi="Arial" w:cs="Arial"/>
              <w:sz w:val="16"/>
              <w:szCs w:val="16"/>
              <w:lang w:val="ca-ES"/>
            </w:rPr>
          </w:pPr>
          <w:r w:rsidRPr="00357FAD">
            <w:rPr>
              <w:rFonts w:ascii="Arial" w:hAnsi="Arial" w:cs="Arial"/>
              <w:noProof/>
              <w:color w:val="C0C0C0"/>
              <w:sz w:val="16"/>
              <w:szCs w:val="16"/>
            </w:rPr>
            <w:drawing>
              <wp:inline distT="0" distB="0" distL="0" distR="0" wp14:anchorId="7E14AE3D" wp14:editId="2EBDD3BB">
                <wp:extent cx="274955" cy="314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 cy="314325"/>
                        </a:xfrm>
                        <a:prstGeom prst="rect">
                          <a:avLst/>
                        </a:prstGeom>
                        <a:noFill/>
                        <a:ln>
                          <a:noFill/>
                        </a:ln>
                      </pic:spPr>
                    </pic:pic>
                  </a:graphicData>
                </a:graphic>
              </wp:inline>
            </w:drawing>
          </w:r>
        </w:p>
      </w:tc>
      <w:tc>
        <w:tcPr>
          <w:tcW w:w="2303" w:type="dxa"/>
          <w:vMerge w:val="restart"/>
          <w:vAlign w:val="center"/>
        </w:tcPr>
        <w:p w14:paraId="469E48CB" w14:textId="77777777" w:rsidR="006E6399" w:rsidRPr="00357FAD" w:rsidRDefault="006E6399" w:rsidP="001104D6">
          <w:pPr>
            <w:pStyle w:val="Peu"/>
            <w:rPr>
              <w:rFonts w:ascii="Arial" w:hAnsi="Arial" w:cs="Arial"/>
              <w:color w:val="808080"/>
              <w:sz w:val="16"/>
              <w:szCs w:val="16"/>
              <w:lang w:val="ca-ES"/>
            </w:rPr>
          </w:pPr>
          <w:r w:rsidRPr="00357FAD">
            <w:rPr>
              <w:rFonts w:ascii="Arial" w:hAnsi="Arial" w:cs="Arial"/>
              <w:color w:val="808080"/>
              <w:sz w:val="16"/>
              <w:szCs w:val="16"/>
              <w:lang w:val="ca-ES"/>
            </w:rPr>
            <w:t xml:space="preserve">Generalitat de Catalunya </w:t>
          </w:r>
        </w:p>
        <w:p w14:paraId="415B75C1" w14:textId="77777777" w:rsidR="006E6399" w:rsidRPr="00357FAD" w:rsidRDefault="006E6399" w:rsidP="001104D6">
          <w:pPr>
            <w:pStyle w:val="Peu"/>
            <w:rPr>
              <w:rFonts w:ascii="Arial" w:hAnsi="Arial" w:cs="Arial"/>
              <w:color w:val="808080"/>
              <w:sz w:val="16"/>
              <w:szCs w:val="16"/>
              <w:lang w:val="ca-ES"/>
            </w:rPr>
          </w:pPr>
          <w:r w:rsidRPr="00357FAD">
            <w:rPr>
              <w:rFonts w:ascii="Arial" w:hAnsi="Arial" w:cs="Arial"/>
              <w:color w:val="808080"/>
              <w:sz w:val="16"/>
              <w:szCs w:val="16"/>
              <w:lang w:val="ca-ES"/>
            </w:rPr>
            <w:t>Departament d’E</w:t>
          </w:r>
          <w:r>
            <w:rPr>
              <w:rFonts w:ascii="Arial" w:hAnsi="Arial" w:cs="Arial"/>
              <w:color w:val="808080"/>
              <w:sz w:val="16"/>
              <w:szCs w:val="16"/>
              <w:lang w:val="ca-ES"/>
            </w:rPr>
            <w:t>ducació</w:t>
          </w:r>
        </w:p>
        <w:p w14:paraId="6CC13711" w14:textId="77777777" w:rsidR="006E6399" w:rsidRPr="00357FAD" w:rsidRDefault="006E6399" w:rsidP="001104D6">
          <w:pPr>
            <w:pStyle w:val="Peu"/>
            <w:rPr>
              <w:rFonts w:ascii="Arial" w:hAnsi="Arial" w:cs="Arial"/>
              <w:b/>
              <w:color w:val="808080"/>
              <w:sz w:val="16"/>
              <w:szCs w:val="16"/>
              <w:lang w:val="ca-ES"/>
            </w:rPr>
          </w:pPr>
          <w:r w:rsidRPr="00357FAD">
            <w:rPr>
              <w:rFonts w:ascii="Arial" w:hAnsi="Arial" w:cs="Arial"/>
              <w:b/>
              <w:color w:val="808080"/>
              <w:sz w:val="16"/>
              <w:szCs w:val="16"/>
              <w:lang w:val="ca-ES"/>
            </w:rPr>
            <w:t>Institut Baix Camp</w:t>
          </w:r>
        </w:p>
      </w:tc>
      <w:tc>
        <w:tcPr>
          <w:tcW w:w="1124" w:type="dxa"/>
          <w:shd w:val="clear" w:color="auto" w:fill="auto"/>
          <w:vAlign w:val="center"/>
        </w:tcPr>
        <w:p w14:paraId="4B6A6BBB" w14:textId="77777777" w:rsidR="006E6399" w:rsidRPr="00357FAD" w:rsidRDefault="006E6399" w:rsidP="001104D6">
          <w:pPr>
            <w:pStyle w:val="Peu"/>
            <w:jc w:val="center"/>
            <w:rPr>
              <w:rFonts w:ascii="Arial" w:hAnsi="Arial" w:cs="Arial"/>
              <w:color w:val="808080"/>
              <w:sz w:val="16"/>
              <w:szCs w:val="16"/>
              <w:lang w:val="ca-ES"/>
            </w:rPr>
          </w:pPr>
          <w:r>
            <w:rPr>
              <w:rFonts w:ascii="Arial" w:hAnsi="Arial" w:cs="Arial"/>
              <w:color w:val="808080"/>
              <w:sz w:val="16"/>
              <w:szCs w:val="16"/>
              <w:lang w:val="ca-ES"/>
            </w:rPr>
            <w:t>25/06/</w:t>
          </w:r>
          <w:r w:rsidRPr="00357FAD">
            <w:rPr>
              <w:rFonts w:ascii="Arial" w:hAnsi="Arial" w:cs="Arial"/>
              <w:color w:val="808080"/>
              <w:sz w:val="16"/>
              <w:szCs w:val="16"/>
              <w:lang w:val="ca-ES"/>
            </w:rPr>
            <w:t>20</w:t>
          </w:r>
          <w:r>
            <w:rPr>
              <w:rFonts w:ascii="Arial" w:hAnsi="Arial" w:cs="Arial"/>
              <w:color w:val="808080"/>
              <w:sz w:val="16"/>
              <w:szCs w:val="16"/>
              <w:lang w:val="ca-ES"/>
            </w:rPr>
            <w:t>24</w:t>
          </w:r>
        </w:p>
      </w:tc>
      <w:tc>
        <w:tcPr>
          <w:tcW w:w="1015" w:type="dxa"/>
          <w:vAlign w:val="center"/>
        </w:tcPr>
        <w:p w14:paraId="4CB3B5C8" w14:textId="77777777" w:rsidR="006E6399" w:rsidRPr="00357FAD" w:rsidRDefault="006E6399" w:rsidP="001104D6">
          <w:pPr>
            <w:pStyle w:val="Peu"/>
            <w:jc w:val="right"/>
            <w:rPr>
              <w:rFonts w:ascii="Arial" w:hAnsi="Arial" w:cs="Arial"/>
              <w:color w:val="808080"/>
              <w:sz w:val="16"/>
              <w:szCs w:val="16"/>
              <w:lang w:val="ca-ES"/>
            </w:rPr>
          </w:pPr>
          <w:r w:rsidRPr="00357FAD">
            <w:rPr>
              <w:rFonts w:ascii="Arial" w:hAnsi="Arial" w:cs="Arial"/>
              <w:color w:val="808080"/>
              <w:sz w:val="16"/>
              <w:szCs w:val="16"/>
              <w:lang w:val="ca-ES"/>
            </w:rPr>
            <w:t>Arxiu</w:t>
          </w:r>
        </w:p>
      </w:tc>
      <w:tc>
        <w:tcPr>
          <w:tcW w:w="3814" w:type="dxa"/>
          <w:gridSpan w:val="3"/>
          <w:vAlign w:val="center"/>
        </w:tcPr>
        <w:p w14:paraId="2551931F" w14:textId="77777777" w:rsidR="006E6399" w:rsidRPr="00357FAD" w:rsidRDefault="006E6399" w:rsidP="001104D6">
          <w:pPr>
            <w:pStyle w:val="Peu"/>
            <w:rPr>
              <w:rFonts w:ascii="Arial" w:hAnsi="Arial" w:cs="Arial"/>
              <w:color w:val="808080"/>
              <w:sz w:val="16"/>
              <w:szCs w:val="16"/>
              <w:lang w:val="ca-ES"/>
            </w:rPr>
          </w:pPr>
          <w:r>
            <w:rPr>
              <w:rFonts w:ascii="Arial" w:hAnsi="Arial" w:cs="Arial"/>
              <w:color w:val="808080"/>
              <w:sz w:val="16"/>
              <w:szCs w:val="16"/>
              <w:lang w:val="ca-ES"/>
            </w:rPr>
            <w:t>Model criteris qualificació BATX</w:t>
          </w:r>
        </w:p>
      </w:tc>
      <w:tc>
        <w:tcPr>
          <w:tcW w:w="750" w:type="dxa"/>
          <w:vMerge w:val="restart"/>
          <w:vAlign w:val="center"/>
        </w:tcPr>
        <w:p w14:paraId="4585E175" w14:textId="40FE7B89" w:rsidR="006E6399" w:rsidRPr="00357FAD" w:rsidRDefault="006E6399" w:rsidP="001104D6">
          <w:pPr>
            <w:pStyle w:val="Peu"/>
            <w:jc w:val="center"/>
            <w:rPr>
              <w:rFonts w:ascii="Arial" w:hAnsi="Arial" w:cs="Arial"/>
              <w:color w:val="808080"/>
              <w:sz w:val="16"/>
              <w:szCs w:val="16"/>
              <w:lang w:val="ca-ES"/>
            </w:rPr>
          </w:pPr>
          <w:r w:rsidRPr="00357FAD">
            <w:rPr>
              <w:rFonts w:ascii="Arial" w:hAnsi="Arial" w:cs="Arial"/>
              <w:color w:val="808080"/>
              <w:sz w:val="16"/>
              <w:szCs w:val="16"/>
              <w:lang w:val="ca-ES"/>
            </w:rPr>
            <w:fldChar w:fldCharType="begin"/>
          </w:r>
          <w:r w:rsidRPr="00357FAD">
            <w:rPr>
              <w:rFonts w:ascii="Arial" w:hAnsi="Arial" w:cs="Arial"/>
              <w:color w:val="808080"/>
              <w:sz w:val="16"/>
              <w:szCs w:val="16"/>
              <w:lang w:val="ca-ES"/>
            </w:rPr>
            <w:instrText xml:space="preserve"> </w:instrText>
          </w:r>
          <w:r>
            <w:rPr>
              <w:rFonts w:ascii="Arial" w:hAnsi="Arial" w:cs="Arial"/>
              <w:color w:val="808080"/>
              <w:sz w:val="16"/>
              <w:szCs w:val="16"/>
              <w:lang w:val="ca-ES"/>
            </w:rPr>
            <w:instrText>PAGE</w:instrText>
          </w:r>
          <w:r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sidR="00EB15BA">
            <w:rPr>
              <w:rFonts w:ascii="Arial" w:hAnsi="Arial" w:cs="Arial"/>
              <w:noProof/>
              <w:color w:val="808080"/>
              <w:sz w:val="16"/>
              <w:szCs w:val="16"/>
              <w:lang w:val="ca-ES"/>
            </w:rPr>
            <w:t>4</w:t>
          </w:r>
          <w:r w:rsidRPr="00357FAD">
            <w:rPr>
              <w:rFonts w:ascii="Arial" w:hAnsi="Arial" w:cs="Arial"/>
              <w:color w:val="808080"/>
              <w:sz w:val="16"/>
              <w:szCs w:val="16"/>
              <w:lang w:val="ca-ES"/>
            </w:rPr>
            <w:fldChar w:fldCharType="end"/>
          </w:r>
          <w:r w:rsidRPr="00357FAD">
            <w:rPr>
              <w:rFonts w:ascii="Arial" w:hAnsi="Arial" w:cs="Arial"/>
              <w:color w:val="808080"/>
              <w:sz w:val="16"/>
              <w:szCs w:val="16"/>
              <w:lang w:val="ca-ES"/>
            </w:rPr>
            <w:t xml:space="preserve"> de </w:t>
          </w:r>
          <w:r w:rsidRPr="00357FAD">
            <w:rPr>
              <w:rFonts w:ascii="Arial" w:hAnsi="Arial" w:cs="Arial"/>
              <w:color w:val="808080"/>
              <w:sz w:val="16"/>
              <w:szCs w:val="16"/>
              <w:lang w:val="ca-ES"/>
            </w:rPr>
            <w:fldChar w:fldCharType="begin"/>
          </w:r>
          <w:r w:rsidRPr="00357FAD">
            <w:rPr>
              <w:rFonts w:ascii="Arial" w:hAnsi="Arial" w:cs="Arial"/>
              <w:color w:val="808080"/>
              <w:sz w:val="16"/>
              <w:szCs w:val="16"/>
              <w:lang w:val="ca-ES"/>
            </w:rPr>
            <w:instrText xml:space="preserve"> </w:instrText>
          </w:r>
          <w:r>
            <w:rPr>
              <w:rFonts w:ascii="Arial" w:hAnsi="Arial" w:cs="Arial"/>
              <w:color w:val="808080"/>
              <w:sz w:val="16"/>
              <w:szCs w:val="16"/>
              <w:lang w:val="ca-ES"/>
            </w:rPr>
            <w:instrText>NUMPAGES</w:instrText>
          </w:r>
          <w:r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sidR="00EB15BA">
            <w:rPr>
              <w:rFonts w:ascii="Arial" w:hAnsi="Arial" w:cs="Arial"/>
              <w:noProof/>
              <w:color w:val="808080"/>
              <w:sz w:val="16"/>
              <w:szCs w:val="16"/>
              <w:lang w:val="ca-ES"/>
            </w:rPr>
            <w:t>4</w:t>
          </w:r>
          <w:r w:rsidRPr="00357FAD">
            <w:rPr>
              <w:rFonts w:ascii="Arial" w:hAnsi="Arial" w:cs="Arial"/>
              <w:color w:val="808080"/>
              <w:sz w:val="16"/>
              <w:szCs w:val="16"/>
              <w:lang w:val="ca-ES"/>
            </w:rPr>
            <w:fldChar w:fldCharType="end"/>
          </w:r>
        </w:p>
      </w:tc>
    </w:tr>
    <w:tr w:rsidR="001104D6" w:rsidRPr="00357FAD" w14:paraId="30F9CB1F" w14:textId="77777777">
      <w:trPr>
        <w:cantSplit/>
        <w:trHeight w:val="294"/>
        <w:jc w:val="center"/>
      </w:trPr>
      <w:tc>
        <w:tcPr>
          <w:tcW w:w="693" w:type="dxa"/>
          <w:vMerge/>
        </w:tcPr>
        <w:p w14:paraId="412FC411" w14:textId="77777777" w:rsidR="006E6399" w:rsidRPr="00357FAD" w:rsidRDefault="006E6399" w:rsidP="001104D6">
          <w:pPr>
            <w:pStyle w:val="Peu"/>
            <w:jc w:val="center"/>
            <w:rPr>
              <w:rFonts w:ascii="Arial" w:hAnsi="Arial" w:cs="Arial"/>
              <w:sz w:val="16"/>
              <w:szCs w:val="16"/>
              <w:lang w:val="ca-ES"/>
            </w:rPr>
          </w:pPr>
        </w:p>
      </w:tc>
      <w:tc>
        <w:tcPr>
          <w:tcW w:w="2303" w:type="dxa"/>
          <w:vMerge/>
        </w:tcPr>
        <w:p w14:paraId="60819D89" w14:textId="77777777" w:rsidR="006E6399" w:rsidRPr="00357FAD" w:rsidRDefault="006E6399" w:rsidP="001104D6">
          <w:pPr>
            <w:pStyle w:val="Peu"/>
            <w:jc w:val="center"/>
            <w:rPr>
              <w:rFonts w:ascii="Arial" w:hAnsi="Arial" w:cs="Arial"/>
              <w:sz w:val="16"/>
              <w:szCs w:val="16"/>
              <w:lang w:val="ca-ES"/>
            </w:rPr>
          </w:pPr>
        </w:p>
      </w:tc>
      <w:tc>
        <w:tcPr>
          <w:tcW w:w="1124" w:type="dxa"/>
          <w:shd w:val="clear" w:color="auto" w:fill="auto"/>
          <w:vAlign w:val="center"/>
        </w:tcPr>
        <w:p w14:paraId="6785770B" w14:textId="77777777" w:rsidR="006E6399" w:rsidRPr="00357FAD" w:rsidRDefault="006E6399" w:rsidP="001104D6">
          <w:pPr>
            <w:pStyle w:val="Peu"/>
            <w:jc w:val="center"/>
            <w:rPr>
              <w:rFonts w:ascii="Arial" w:hAnsi="Arial" w:cs="Arial"/>
              <w:color w:val="808080"/>
              <w:sz w:val="16"/>
              <w:szCs w:val="16"/>
              <w:lang w:val="ca-ES"/>
            </w:rPr>
          </w:pPr>
          <w:r w:rsidRPr="00357FAD">
            <w:rPr>
              <w:rFonts w:ascii="Arial" w:hAnsi="Arial" w:cs="Arial"/>
              <w:color w:val="808080"/>
              <w:sz w:val="16"/>
              <w:szCs w:val="16"/>
              <w:lang w:val="ca-ES"/>
            </w:rPr>
            <w:t xml:space="preserve">versió  </w:t>
          </w:r>
          <w:r>
            <w:rPr>
              <w:rFonts w:ascii="Arial" w:hAnsi="Arial" w:cs="Arial"/>
              <w:color w:val="808080"/>
              <w:sz w:val="16"/>
              <w:szCs w:val="16"/>
              <w:lang w:val="ca-ES"/>
            </w:rPr>
            <w:t>1</w:t>
          </w:r>
        </w:p>
      </w:tc>
      <w:tc>
        <w:tcPr>
          <w:tcW w:w="1015" w:type="dxa"/>
          <w:vAlign w:val="center"/>
        </w:tcPr>
        <w:p w14:paraId="0634DEE1" w14:textId="77777777" w:rsidR="006E6399" w:rsidRPr="00357FAD" w:rsidRDefault="006E6399" w:rsidP="001104D6">
          <w:pPr>
            <w:pStyle w:val="Peu"/>
            <w:jc w:val="right"/>
            <w:rPr>
              <w:rFonts w:ascii="Arial" w:hAnsi="Arial" w:cs="Arial"/>
              <w:color w:val="808080"/>
              <w:sz w:val="16"/>
              <w:szCs w:val="16"/>
              <w:lang w:val="ca-ES"/>
            </w:rPr>
          </w:pPr>
          <w:r w:rsidRPr="00357FAD">
            <w:rPr>
              <w:rFonts w:ascii="Arial" w:hAnsi="Arial" w:cs="Arial"/>
              <w:color w:val="808080"/>
              <w:sz w:val="16"/>
              <w:szCs w:val="16"/>
              <w:lang w:val="ca-ES"/>
            </w:rPr>
            <w:t>Elaborat</w:t>
          </w:r>
        </w:p>
      </w:tc>
      <w:tc>
        <w:tcPr>
          <w:tcW w:w="1978" w:type="dxa"/>
          <w:vAlign w:val="center"/>
        </w:tcPr>
        <w:p w14:paraId="35571736" w14:textId="77777777" w:rsidR="006E6399" w:rsidRPr="00357FAD" w:rsidRDefault="006E6399" w:rsidP="001104D6">
          <w:pPr>
            <w:pStyle w:val="Peu"/>
            <w:rPr>
              <w:rFonts w:ascii="Arial" w:hAnsi="Arial" w:cs="Arial"/>
              <w:color w:val="808080"/>
              <w:sz w:val="16"/>
              <w:szCs w:val="16"/>
              <w:lang w:val="ca-ES"/>
            </w:rPr>
          </w:pPr>
          <w:r>
            <w:rPr>
              <w:rFonts w:ascii="Arial" w:hAnsi="Arial" w:cs="Arial"/>
              <w:color w:val="808080"/>
              <w:sz w:val="16"/>
              <w:szCs w:val="16"/>
              <w:lang w:val="ca-ES"/>
            </w:rPr>
            <w:t>Coordinació pedagògica</w:t>
          </w:r>
          <w:r w:rsidRPr="00357FAD">
            <w:rPr>
              <w:rFonts w:ascii="Arial" w:hAnsi="Arial" w:cs="Arial"/>
              <w:color w:val="808080"/>
              <w:sz w:val="16"/>
              <w:szCs w:val="16"/>
              <w:lang w:val="ca-ES"/>
            </w:rPr>
            <w:t xml:space="preserve"> </w:t>
          </w:r>
        </w:p>
      </w:tc>
      <w:tc>
        <w:tcPr>
          <w:tcW w:w="573" w:type="dxa"/>
          <w:vAlign w:val="center"/>
        </w:tcPr>
        <w:p w14:paraId="6922324E" w14:textId="77777777" w:rsidR="006E6399" w:rsidRPr="00357FAD" w:rsidRDefault="006E6399" w:rsidP="001104D6">
          <w:pPr>
            <w:pStyle w:val="Peu"/>
            <w:jc w:val="center"/>
            <w:rPr>
              <w:rFonts w:ascii="Arial" w:hAnsi="Arial" w:cs="Arial"/>
              <w:color w:val="808080"/>
              <w:sz w:val="16"/>
              <w:szCs w:val="16"/>
              <w:lang w:val="ca-ES"/>
            </w:rPr>
          </w:pPr>
          <w:r w:rsidRPr="00357FAD">
            <w:rPr>
              <w:rFonts w:ascii="Arial" w:hAnsi="Arial" w:cs="Arial"/>
              <w:color w:val="808080"/>
              <w:sz w:val="16"/>
              <w:szCs w:val="16"/>
              <w:lang w:val="ca-ES"/>
            </w:rPr>
            <w:t>Codi</w:t>
          </w:r>
        </w:p>
      </w:tc>
      <w:tc>
        <w:tcPr>
          <w:tcW w:w="1263" w:type="dxa"/>
          <w:vAlign w:val="center"/>
        </w:tcPr>
        <w:p w14:paraId="5FF0C34F" w14:textId="77777777" w:rsidR="006E6399" w:rsidRPr="00357FAD" w:rsidRDefault="006E6399" w:rsidP="001104D6">
          <w:pPr>
            <w:pStyle w:val="Peu"/>
            <w:jc w:val="center"/>
            <w:rPr>
              <w:rFonts w:ascii="Arial" w:hAnsi="Arial" w:cs="Arial"/>
              <w:color w:val="808080"/>
              <w:sz w:val="16"/>
              <w:szCs w:val="16"/>
              <w:lang w:val="ca-ES"/>
            </w:rPr>
          </w:pPr>
          <w:r w:rsidRPr="00357FAD">
            <w:rPr>
              <w:rFonts w:ascii="Arial" w:hAnsi="Arial" w:cs="Arial"/>
              <w:color w:val="808080"/>
              <w:sz w:val="16"/>
              <w:szCs w:val="16"/>
              <w:lang w:val="ca-ES"/>
            </w:rPr>
            <w:t>MO-PRO0</w:t>
          </w:r>
          <w:r>
            <w:rPr>
              <w:rFonts w:ascii="Arial" w:hAnsi="Arial" w:cs="Arial"/>
              <w:color w:val="808080"/>
              <w:sz w:val="16"/>
              <w:szCs w:val="16"/>
              <w:lang w:val="ca-ES"/>
            </w:rPr>
            <w:t>88</w:t>
          </w:r>
        </w:p>
      </w:tc>
      <w:tc>
        <w:tcPr>
          <w:tcW w:w="750" w:type="dxa"/>
          <w:vMerge/>
        </w:tcPr>
        <w:p w14:paraId="328199E6" w14:textId="77777777" w:rsidR="006E6399" w:rsidRPr="00357FAD" w:rsidRDefault="006E6399" w:rsidP="001104D6">
          <w:pPr>
            <w:pStyle w:val="Peu"/>
            <w:jc w:val="center"/>
            <w:rPr>
              <w:rFonts w:ascii="Arial" w:hAnsi="Arial" w:cs="Arial"/>
              <w:sz w:val="16"/>
              <w:szCs w:val="16"/>
              <w:lang w:val="ca-ES"/>
            </w:rPr>
          </w:pPr>
        </w:p>
      </w:tc>
    </w:tr>
  </w:tbl>
  <w:p w14:paraId="79F2316F" w14:textId="77777777" w:rsidR="006E6399" w:rsidRDefault="006E639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74E3" w14:textId="77777777" w:rsidR="00A55027" w:rsidRDefault="00A55027" w:rsidP="00E54B85">
      <w:pPr>
        <w:spacing w:after="0" w:line="240" w:lineRule="auto"/>
      </w:pPr>
      <w:r>
        <w:separator/>
      </w:r>
    </w:p>
  </w:footnote>
  <w:footnote w:type="continuationSeparator" w:id="0">
    <w:p w14:paraId="6368081B" w14:textId="77777777" w:rsidR="00A55027" w:rsidRDefault="00A55027" w:rsidP="00E5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3060"/>
      <w:gridCol w:w="1800"/>
      <w:gridCol w:w="4320"/>
    </w:tblGrid>
    <w:tr w:rsidR="00940858" w:rsidRPr="00AC07AE" w14:paraId="7E1F0F2E" w14:textId="77777777">
      <w:trPr>
        <w:trHeight w:val="537"/>
      </w:trPr>
      <w:tc>
        <w:tcPr>
          <w:tcW w:w="3060" w:type="dxa"/>
          <w:vMerge w:val="restart"/>
          <w:vAlign w:val="center"/>
        </w:tcPr>
        <w:p w14:paraId="7A6D441B" w14:textId="7100F18A" w:rsidR="006E6399" w:rsidRPr="007C75AA" w:rsidRDefault="007A6FA7" w:rsidP="001A08C6">
          <w:pPr>
            <w:tabs>
              <w:tab w:val="left" w:pos="567"/>
            </w:tabs>
            <w:spacing w:line="240" w:lineRule="exact"/>
            <w:rPr>
              <w:color w:val="333333"/>
            </w:rPr>
          </w:pPr>
          <w:r>
            <w:rPr>
              <w:noProof/>
              <w:color w:val="333333"/>
              <w:lang w:eastAsia="es-ES"/>
            </w:rPr>
            <w:drawing>
              <wp:anchor distT="0" distB="0" distL="114300" distR="114300" simplePos="0" relativeHeight="251659264" behindDoc="0" locked="0" layoutInCell="1" allowOverlap="1" wp14:anchorId="49954213" wp14:editId="56D97F99">
                <wp:simplePos x="0" y="0"/>
                <wp:positionH relativeFrom="column">
                  <wp:posOffset>-809625</wp:posOffset>
                </wp:positionH>
                <wp:positionV relativeFrom="paragraph">
                  <wp:posOffset>-1905</wp:posOffset>
                </wp:positionV>
                <wp:extent cx="809625" cy="80962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0" w:type="dxa"/>
          <w:gridSpan w:val="2"/>
          <w:vAlign w:val="center"/>
        </w:tcPr>
        <w:p w14:paraId="4CDABA04" w14:textId="77777777" w:rsidR="006E6399" w:rsidRPr="00857AC1" w:rsidRDefault="006E6399" w:rsidP="001A08C6">
          <w:pPr>
            <w:pStyle w:val="Ttol1"/>
            <w:spacing w:before="0" w:after="0"/>
            <w:jc w:val="center"/>
            <w:rPr>
              <w:rFonts w:ascii="Century Gothic" w:hAnsi="Century Gothic" w:cs="Times New Roman"/>
              <w:bCs w:val="0"/>
              <w:color w:val="333333"/>
              <w:kern w:val="0"/>
              <w:sz w:val="20"/>
              <w:szCs w:val="20"/>
            </w:rPr>
          </w:pPr>
          <w:r>
            <w:rPr>
              <w:rFonts w:ascii="Century Gothic" w:hAnsi="Century Gothic" w:cs="Times New Roman"/>
              <w:bCs w:val="0"/>
              <w:color w:val="333333"/>
              <w:kern w:val="0"/>
              <w:sz w:val="20"/>
              <w:szCs w:val="20"/>
            </w:rPr>
            <w:t xml:space="preserve">          </w:t>
          </w:r>
          <w:r w:rsidRPr="00857AC1">
            <w:rPr>
              <w:rFonts w:ascii="Century Gothic" w:hAnsi="Century Gothic" w:cs="Times New Roman"/>
              <w:bCs w:val="0"/>
              <w:color w:val="333333"/>
              <w:kern w:val="0"/>
              <w:sz w:val="20"/>
              <w:szCs w:val="20"/>
            </w:rPr>
            <w:t>CRITERIS D</w:t>
          </w:r>
          <w:r>
            <w:rPr>
              <w:rFonts w:ascii="Century Gothic" w:hAnsi="Century Gothic" w:cs="Times New Roman"/>
              <w:bCs w:val="0"/>
              <w:color w:val="333333"/>
              <w:kern w:val="0"/>
              <w:sz w:val="20"/>
              <w:szCs w:val="20"/>
            </w:rPr>
            <w:t>E QUALIFICACIÓ BATX</w:t>
          </w:r>
        </w:p>
      </w:tc>
    </w:tr>
    <w:tr w:rsidR="00940858" w:rsidRPr="00AC07AE" w14:paraId="3124AE6B" w14:textId="77777777">
      <w:trPr>
        <w:trHeight w:val="253"/>
      </w:trPr>
      <w:tc>
        <w:tcPr>
          <w:tcW w:w="3060" w:type="dxa"/>
          <w:vMerge/>
          <w:vAlign w:val="center"/>
        </w:tcPr>
        <w:p w14:paraId="08964EDA" w14:textId="77777777" w:rsidR="006E6399" w:rsidRPr="007C75AA" w:rsidRDefault="006E6399" w:rsidP="001A08C6">
          <w:pPr>
            <w:tabs>
              <w:tab w:val="left" w:pos="567"/>
            </w:tabs>
            <w:spacing w:line="240" w:lineRule="exact"/>
            <w:rPr>
              <w:noProof/>
              <w:color w:val="333333"/>
              <w:lang w:eastAsia="es-ES_tradnl"/>
            </w:rPr>
          </w:pPr>
        </w:p>
      </w:tc>
      <w:tc>
        <w:tcPr>
          <w:tcW w:w="1800" w:type="dxa"/>
          <w:shd w:val="clear" w:color="auto" w:fill="auto"/>
          <w:vAlign w:val="center"/>
        </w:tcPr>
        <w:p w14:paraId="095BAD7B" w14:textId="77777777" w:rsidR="006E6399" w:rsidRPr="00857AC1" w:rsidRDefault="006E6399" w:rsidP="001A08C6">
          <w:pPr>
            <w:rPr>
              <w:rFonts w:ascii="Century Gothic" w:hAnsi="Century Gothic" w:cs="Arial"/>
              <w:noProof/>
              <w:color w:val="333333"/>
              <w:sz w:val="18"/>
              <w:szCs w:val="18"/>
            </w:rPr>
          </w:pPr>
          <w:r>
            <w:rPr>
              <w:rFonts w:ascii="Century Gothic" w:hAnsi="Century Gothic" w:cs="Arial"/>
              <w:noProof/>
              <w:color w:val="333333"/>
              <w:sz w:val="18"/>
              <w:szCs w:val="18"/>
            </w:rPr>
            <w:t>Matèria</w:t>
          </w:r>
        </w:p>
      </w:tc>
      <w:tc>
        <w:tcPr>
          <w:tcW w:w="4320" w:type="dxa"/>
          <w:vAlign w:val="center"/>
        </w:tcPr>
        <w:p w14:paraId="1D1B0893" w14:textId="405FAA99" w:rsidR="006E6399" w:rsidRPr="00857AC1" w:rsidRDefault="009333B7" w:rsidP="001A08C6">
          <w:pPr>
            <w:rPr>
              <w:rFonts w:ascii="Century Gothic" w:hAnsi="Century Gothic" w:cs="Arial"/>
              <w:color w:val="333333"/>
              <w:sz w:val="18"/>
              <w:szCs w:val="18"/>
              <w:lang w:val="ca-ES"/>
            </w:rPr>
          </w:pPr>
          <w:r>
            <w:rPr>
              <w:rFonts w:ascii="Century Gothic" w:hAnsi="Century Gothic" w:cs="Arial"/>
              <w:color w:val="333333"/>
              <w:sz w:val="18"/>
              <w:szCs w:val="18"/>
              <w:lang w:val="ca-ES"/>
            </w:rPr>
            <w:t xml:space="preserve">Segona </w:t>
          </w:r>
          <w:r w:rsidR="006E6399">
            <w:rPr>
              <w:rFonts w:ascii="Century Gothic" w:hAnsi="Century Gothic" w:cs="Arial"/>
              <w:color w:val="333333"/>
              <w:sz w:val="18"/>
              <w:szCs w:val="18"/>
              <w:lang w:val="ca-ES"/>
            </w:rPr>
            <w:t>Llengua Estrangera</w:t>
          </w:r>
          <w:r>
            <w:rPr>
              <w:rFonts w:ascii="Century Gothic" w:hAnsi="Century Gothic" w:cs="Arial"/>
              <w:color w:val="333333"/>
              <w:sz w:val="18"/>
              <w:szCs w:val="18"/>
              <w:lang w:val="ca-ES"/>
            </w:rPr>
            <w:t xml:space="preserve"> (Alemany) </w:t>
          </w:r>
        </w:p>
      </w:tc>
    </w:tr>
    <w:tr w:rsidR="00940858" w:rsidRPr="00517785" w14:paraId="5E275E37" w14:textId="77777777">
      <w:trPr>
        <w:trHeight w:val="403"/>
      </w:trPr>
      <w:tc>
        <w:tcPr>
          <w:tcW w:w="3060" w:type="dxa"/>
          <w:vMerge/>
        </w:tcPr>
        <w:p w14:paraId="67440F7E" w14:textId="77777777" w:rsidR="006E6399" w:rsidRPr="007C75AA" w:rsidRDefault="006E6399" w:rsidP="001A08C6">
          <w:pPr>
            <w:tabs>
              <w:tab w:val="left" w:pos="567"/>
            </w:tabs>
            <w:spacing w:line="240" w:lineRule="exact"/>
            <w:rPr>
              <w:rFonts w:cs="Arial"/>
              <w:noProof/>
              <w:color w:val="333333"/>
            </w:rPr>
          </w:pPr>
        </w:p>
      </w:tc>
      <w:tc>
        <w:tcPr>
          <w:tcW w:w="1800" w:type="dxa"/>
          <w:shd w:val="clear" w:color="auto" w:fill="auto"/>
          <w:vAlign w:val="center"/>
        </w:tcPr>
        <w:p w14:paraId="39133FB2" w14:textId="77777777" w:rsidR="006E6399" w:rsidRPr="00857AC1" w:rsidRDefault="006E6399" w:rsidP="001A08C6">
          <w:pPr>
            <w:rPr>
              <w:rFonts w:ascii="Century Gothic" w:hAnsi="Century Gothic"/>
              <w:color w:val="333333"/>
              <w:sz w:val="18"/>
              <w:szCs w:val="18"/>
            </w:rPr>
          </w:pPr>
          <w:r>
            <w:rPr>
              <w:rFonts w:ascii="Century Gothic" w:hAnsi="Century Gothic" w:cs="Arial"/>
              <w:noProof/>
              <w:color w:val="333333"/>
              <w:sz w:val="18"/>
              <w:szCs w:val="18"/>
            </w:rPr>
            <w:t>Nivell</w:t>
          </w:r>
        </w:p>
      </w:tc>
      <w:tc>
        <w:tcPr>
          <w:tcW w:w="4320" w:type="dxa"/>
          <w:vAlign w:val="center"/>
        </w:tcPr>
        <w:p w14:paraId="327F7139" w14:textId="5CFB3BD3" w:rsidR="006E6399" w:rsidRPr="00857AC1" w:rsidRDefault="009333B7" w:rsidP="001A08C6">
          <w:pPr>
            <w:rPr>
              <w:rFonts w:ascii="Century Gothic" w:hAnsi="Century Gothic"/>
              <w:color w:val="333333"/>
              <w:sz w:val="18"/>
              <w:szCs w:val="18"/>
              <w:lang w:val="en-GB"/>
            </w:rPr>
          </w:pPr>
          <w:r>
            <w:rPr>
              <w:rFonts w:ascii="Century Gothic" w:hAnsi="Century Gothic"/>
              <w:color w:val="333333"/>
              <w:sz w:val="18"/>
              <w:szCs w:val="18"/>
              <w:lang w:val="en-GB"/>
            </w:rPr>
            <w:t xml:space="preserve">1r I </w:t>
          </w:r>
          <w:r w:rsidR="00E54B85">
            <w:rPr>
              <w:rFonts w:ascii="Century Gothic" w:hAnsi="Century Gothic"/>
              <w:color w:val="333333"/>
              <w:sz w:val="18"/>
              <w:szCs w:val="18"/>
              <w:lang w:val="en-GB"/>
            </w:rPr>
            <w:t>2n</w:t>
          </w:r>
        </w:p>
      </w:tc>
    </w:tr>
  </w:tbl>
  <w:p w14:paraId="27563AE6" w14:textId="77777777" w:rsidR="006E6399" w:rsidRPr="00517785" w:rsidRDefault="006E6399">
    <w:pPr>
      <w:pStyle w:val="Capaler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35D99"/>
    <w:multiLevelType w:val="hybridMultilevel"/>
    <w:tmpl w:val="2CE47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D774A"/>
    <w:multiLevelType w:val="hybridMultilevel"/>
    <w:tmpl w:val="43E4D1E2"/>
    <w:lvl w:ilvl="0" w:tplc="33E08F84">
      <w:start w:val="1"/>
      <w:numFmt w:val="bullet"/>
      <w:lvlText w:val="-"/>
      <w:lvlJc w:val="left"/>
      <w:pPr>
        <w:ind w:left="720" w:hanging="360"/>
      </w:pPr>
      <w:rPr>
        <w:rFonts w:ascii="Century Gothic" w:eastAsia="Times New Roman" w:hAnsi="Century Gothic"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9524091"/>
    <w:multiLevelType w:val="hybridMultilevel"/>
    <w:tmpl w:val="EC1EBD18"/>
    <w:lvl w:ilvl="0" w:tplc="984ACB96">
      <w:start w:val="1"/>
      <w:numFmt w:val="bullet"/>
      <w:lvlText w:val="-"/>
      <w:lvlJc w:val="left"/>
      <w:pPr>
        <w:ind w:left="720" w:hanging="360"/>
      </w:pPr>
      <w:rPr>
        <w:rFonts w:ascii="Century Gothic" w:eastAsiaTheme="minorHAnsi" w:hAnsi="Century Gothic"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16632141">
    <w:abstractNumId w:val="0"/>
  </w:num>
  <w:num w:numId="2" w16cid:durableId="194855021">
    <w:abstractNumId w:val="1"/>
  </w:num>
  <w:num w:numId="3" w16cid:durableId="1252931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A7"/>
    <w:rsid w:val="00440CCE"/>
    <w:rsid w:val="00475289"/>
    <w:rsid w:val="004B3343"/>
    <w:rsid w:val="00520105"/>
    <w:rsid w:val="006E6399"/>
    <w:rsid w:val="007A6FA7"/>
    <w:rsid w:val="007D5947"/>
    <w:rsid w:val="00804767"/>
    <w:rsid w:val="008E7DAC"/>
    <w:rsid w:val="009333B7"/>
    <w:rsid w:val="00A2209C"/>
    <w:rsid w:val="00A55027"/>
    <w:rsid w:val="00A82CA9"/>
    <w:rsid w:val="00C43972"/>
    <w:rsid w:val="00D70883"/>
    <w:rsid w:val="00E45B92"/>
    <w:rsid w:val="00E54B85"/>
    <w:rsid w:val="00EB0FCD"/>
    <w:rsid w:val="00EB15BA"/>
    <w:rsid w:val="00F521F6"/>
    <w:rsid w:val="00FB5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C1B91"/>
  <w15:chartTrackingRefBased/>
  <w15:docId w15:val="{2629BFB7-61AC-413C-ACDA-3862B1DF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7A6FA7"/>
    <w:pPr>
      <w:keepNext/>
      <w:spacing w:before="240" w:after="60" w:line="240" w:lineRule="auto"/>
      <w:outlineLvl w:val="0"/>
    </w:pPr>
    <w:rPr>
      <w:rFonts w:ascii="Arial" w:eastAsia="Times New Roman" w:hAnsi="Arial" w:cs="Arial"/>
      <w:b/>
      <w:bCs/>
      <w:kern w:val="32"/>
      <w:sz w:val="32"/>
      <w:szCs w:val="32"/>
      <w:lang w:val="ca-ES" w:eastAsia="ca-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A6FA7"/>
    <w:rPr>
      <w:rFonts w:ascii="Arial" w:eastAsia="Times New Roman" w:hAnsi="Arial" w:cs="Arial"/>
      <w:b/>
      <w:bCs/>
      <w:kern w:val="32"/>
      <w:sz w:val="32"/>
      <w:szCs w:val="32"/>
      <w:lang w:val="ca-ES" w:eastAsia="ca-ES"/>
      <w14:ligatures w14:val="none"/>
    </w:rPr>
  </w:style>
  <w:style w:type="paragraph" w:styleId="Capalera">
    <w:name w:val="header"/>
    <w:basedOn w:val="Normal"/>
    <w:link w:val="CapaleraCar"/>
    <w:rsid w:val="007A6FA7"/>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CapaleraCar">
    <w:name w:val="Capçalera Car"/>
    <w:basedOn w:val="Lletraperdefectedelpargraf"/>
    <w:link w:val="Capalera"/>
    <w:rsid w:val="007A6FA7"/>
    <w:rPr>
      <w:rFonts w:ascii="Times New Roman" w:eastAsia="Times New Roman" w:hAnsi="Times New Roman" w:cs="Times New Roman"/>
      <w:kern w:val="0"/>
      <w:sz w:val="24"/>
      <w:szCs w:val="24"/>
      <w:lang w:eastAsia="es-ES"/>
      <w14:ligatures w14:val="none"/>
    </w:rPr>
  </w:style>
  <w:style w:type="paragraph" w:styleId="Peu">
    <w:name w:val="footer"/>
    <w:basedOn w:val="Normal"/>
    <w:link w:val="PeuCar"/>
    <w:rsid w:val="007A6FA7"/>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PeuCar">
    <w:name w:val="Peu Car"/>
    <w:basedOn w:val="Lletraperdefectedelpargraf"/>
    <w:link w:val="Peu"/>
    <w:rsid w:val="007A6FA7"/>
    <w:rPr>
      <w:rFonts w:ascii="Times New Roman" w:eastAsia="Times New Roman" w:hAnsi="Times New Roman" w:cs="Times New Roman"/>
      <w:kern w:val="0"/>
      <w:sz w:val="24"/>
      <w:szCs w:val="24"/>
      <w:lang w:eastAsia="es-ES"/>
      <w14:ligatures w14:val="none"/>
    </w:rPr>
  </w:style>
  <w:style w:type="paragraph" w:styleId="Pargrafdellista">
    <w:name w:val="List Paragraph"/>
    <w:basedOn w:val="Normal"/>
    <w:uiPriority w:val="34"/>
    <w:qFormat/>
    <w:rsid w:val="00A2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7536</Characters>
  <Application>Microsoft Office Word</Application>
  <DocSecurity>0</DocSecurity>
  <Lines>62</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Andreu Martí Aguilar</cp:lastModifiedBy>
  <cp:revision>3</cp:revision>
  <cp:lastPrinted>2024-07-16T08:45:00Z</cp:lastPrinted>
  <dcterms:created xsi:type="dcterms:W3CDTF">2024-07-16T08:45:00Z</dcterms:created>
  <dcterms:modified xsi:type="dcterms:W3CDTF">2024-07-16T08:53:00Z</dcterms:modified>
</cp:coreProperties>
</file>