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b w:val="false"/>
          <w:b w:val="false"/>
          <w:color w:val="00B0F0"/>
          <w:position w:val="0"/>
          <w:sz w:val="28"/>
          <w:sz w:val="28"/>
          <w:szCs w:val="28"/>
          <w:vertAlign w:val="baseline"/>
        </w:rPr>
      </w:pPr>
      <w:r>
        <w:rPr>
          <w:rFonts w:eastAsia="Century Gothic" w:cs="Century Gothic" w:ascii="Century Gothic" w:hAnsi="Century Gothic"/>
          <w:b w:val="false"/>
          <w:color w:val="00B0F0"/>
          <w:position w:val="0"/>
          <w:sz w:val="28"/>
          <w:sz w:val="28"/>
          <w:szCs w:val="28"/>
          <w:vertAlign w:val="baseline"/>
        </w:rPr>
      </w:r>
      <w:bookmarkStart w:id="0" w:name="_heading=h.3g64tag1cydq"/>
      <w:bookmarkStart w:id="1" w:name="_heading=h.3g64tag1cydq"/>
      <w:bookmarkEnd w:id="1"/>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b w:val="false"/>
          <w:b w:val="false"/>
          <w:color w:val="70AD47"/>
          <w:position w:val="0"/>
          <w:sz w:val="24"/>
          <w:sz w:val="22"/>
          <w:szCs w:val="22"/>
          <w:vertAlign w:val="baseline"/>
        </w:rPr>
      </w:pPr>
      <w:r>
        <w:rPr>
          <w:rFonts w:eastAsia="Century Gothic" w:cs="Century Gothic" w:ascii="Century Gothic" w:hAnsi="Century Gothic"/>
          <w:b/>
          <w:color w:val="70AD47"/>
          <w:position w:val="0"/>
          <w:sz w:val="22"/>
          <w:sz w:val="22"/>
          <w:szCs w:val="22"/>
          <w:vertAlign w:val="baseline"/>
        </w:rPr>
        <w:t>AVALUACIÓ ORDINÀRIA</w:t>
      </w:r>
    </w:p>
    <w:p>
      <w:pPr>
        <w:pStyle w:val="Normal1"/>
        <w:keepNext w:val="true"/>
        <w:keepLines w:val="false"/>
        <w:pageBreakBefore w:val="false"/>
        <w:widowControl w:val="false"/>
        <w:pBdr/>
        <w:shd w:val="clear"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240" w:after="60"/>
        <w:ind w:left="0" w:right="0" w:hanging="0"/>
        <w:jc w:val="left"/>
        <w:rPr>
          <w:rFonts w:ascii="Century Gothic" w:hAnsi="Century Gothic" w:eastAsia="Century Gothic" w:cs="Century Gothic"/>
          <w:b/>
          <w:b/>
          <w:i w:val="false"/>
          <w:i w:val="false"/>
          <w:caps w:val="false"/>
          <w:smallCaps w:val="false"/>
          <w:strike w:val="false"/>
          <w:dstrike w:val="false"/>
          <w:color w:val="00B0F0"/>
          <w:position w:val="0"/>
          <w:sz w:val="24"/>
          <w:sz w:val="22"/>
          <w:szCs w:val="22"/>
          <w:u w:val="none"/>
          <w:shd w:fill="auto" w:val="clear"/>
          <w:vertAlign w:val="baseline"/>
        </w:rPr>
      </w:pPr>
      <w:r>
        <w:rPr>
          <w:rFonts w:eastAsia="Century Gothic" w:cs="Century Gothic" w:ascii="Century Gothic" w:hAnsi="Century Gothic"/>
          <w:b/>
          <w:i w:val="false"/>
          <w:caps w:val="false"/>
          <w:smallCaps w:val="false"/>
          <w:strike w:val="false"/>
          <w:dstrike w:val="false"/>
          <w:color w:val="00B0F0"/>
          <w:position w:val="0"/>
          <w:sz w:val="22"/>
          <w:sz w:val="22"/>
          <w:szCs w:val="22"/>
          <w:u w:val="none"/>
          <w:shd w:fill="auto" w:val="clear"/>
          <w:vertAlign w:val="baseline"/>
        </w:rPr>
        <w:t>Nota trimestral</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4"/>
          <w:sz w:val="22"/>
          <w:szCs w:val="22"/>
          <w:vertAlign w:val="baseline"/>
        </w:rPr>
      </w:pPr>
      <w:r>
        <w:rPr>
          <w:rFonts w:eastAsia="Century Gothic" w:cs="Century Gothic" w:ascii="Century Gothic" w:hAnsi="Century Gothic"/>
          <w:position w:val="0"/>
          <w:sz w:val="22"/>
          <w:sz w:val="22"/>
          <w:szCs w:val="22"/>
          <w:vertAlign w:val="baseline"/>
        </w:rPr>
        <w:t xml:space="preserve">La nota final de la convocatòria trimestral s’obté a partir de les notes obtingudes en el treball de les competències específiques de la matèria seleccionades a continuació. </w:t>
      </w:r>
    </w:p>
    <w:p>
      <w:pPr>
        <w:pStyle w:val="Normal1"/>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jc w:val="both"/>
        <w:rPr>
          <w:rFonts w:ascii="Century Gothic" w:hAnsi="Century Gothic" w:eastAsia="Century Gothic" w:cs="Century Gothic"/>
          <w:color w:val="222222"/>
          <w:position w:val="0"/>
          <w:sz w:val="24"/>
          <w:sz w:val="22"/>
          <w:szCs w:val="22"/>
          <w:highlight w:val="white"/>
          <w:vertAlign w:val="baseline"/>
        </w:rPr>
      </w:pPr>
      <w:r>
        <w:rPr>
          <w:rFonts w:eastAsia="Century Gothic" w:cs="Century Gothic" w:ascii="Century Gothic" w:hAnsi="Century Gothic"/>
          <w:position w:val="0"/>
          <w:sz w:val="22"/>
          <w:sz w:val="22"/>
          <w:szCs w:val="22"/>
          <w:vertAlign w:val="baseline"/>
        </w:rPr>
        <w:t xml:space="preserve">De caràcter general, els instruments d’avaluació seran diferents, preveuran </w:t>
      </w:r>
      <w:r>
        <w:rPr>
          <w:rFonts w:eastAsia="Century Gothic" w:cs="Century Gothic" w:ascii="Century Gothic" w:hAnsi="Century Gothic"/>
          <w:color w:val="222222"/>
          <w:position w:val="0"/>
          <w:sz w:val="22"/>
          <w:sz w:val="22"/>
          <w:szCs w:val="22"/>
          <w:highlight w:val="white"/>
          <w:vertAlign w:val="baseline"/>
        </w:rPr>
        <w:t>l'autoavaluació i la co-avaluació d’alumnat i garantiran un seguiment continu de cada alumne/a al llarg del procés d'aprenentatge.</w:t>
      </w:r>
    </w:p>
    <w:p>
      <w:pPr>
        <w:pStyle w:val="Normal1"/>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tbl>
      <w:tblPr>
        <w:tblStyle w:val="Table1"/>
        <w:tblW w:w="9850" w:type="dxa"/>
        <w:jc w:val="right"/>
        <w:tblInd w:w="0" w:type="dxa"/>
        <w:tblLayout w:type="fixed"/>
        <w:tblCellMar>
          <w:top w:w="0" w:type="dxa"/>
          <w:left w:w="108" w:type="dxa"/>
          <w:bottom w:w="0" w:type="dxa"/>
          <w:right w:w="108" w:type="dxa"/>
        </w:tblCellMar>
        <w:tblLook w:val="0000"/>
      </w:tblPr>
      <w:tblGrid>
        <w:gridCol w:w="8587"/>
        <w:gridCol w:w="1262"/>
      </w:tblGrid>
      <w:tr>
        <w:trPr>
          <w:trHeight w:val="807" w:hRule="atLeast"/>
        </w:trPr>
        <w:tc>
          <w:tcPr>
            <w:tcW w:w="858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b w:val="false"/>
                <w:b w:val="false"/>
                <w:color w:val="FFFFFF"/>
                <w:position w:val="0"/>
                <w:sz w:val="22"/>
                <w:sz w:val="22"/>
                <w:szCs w:val="22"/>
                <w:vertAlign w:val="baseline"/>
              </w:rPr>
            </w:pPr>
            <w:r>
              <w:rPr>
                <w:rFonts w:eastAsia="Century Gothic" w:cs="Century Gothic" w:ascii="Century Gothic" w:hAnsi="Century Gothic"/>
                <w:b/>
                <w:color w:val="FFFFFF"/>
                <w:position w:val="0"/>
                <w:sz w:val="22"/>
                <w:sz w:val="22"/>
                <w:szCs w:val="22"/>
                <w:vertAlign w:val="baseline"/>
              </w:rPr>
              <w:t xml:space="preserve">COMPETÈNCIES ESPECÍFIQUES MATÈRIA </w:t>
            </w:r>
          </w:p>
        </w:tc>
        <w:tc>
          <w:tcPr>
            <w:tcW w:w="126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b w:val="false"/>
                <w:b w:val="false"/>
                <w:color w:val="FFFFFF"/>
                <w:position w:val="0"/>
                <w:sz w:val="22"/>
                <w:sz w:val="22"/>
                <w:szCs w:val="22"/>
                <w:vertAlign w:val="baseline"/>
              </w:rPr>
            </w:pPr>
            <w:r>
              <w:rPr>
                <w:rFonts w:eastAsia="Century Gothic" w:cs="Century Gothic" w:ascii="Century Gothic" w:hAnsi="Century Gothic"/>
                <w:b/>
                <w:color w:val="FFFFFF"/>
                <w:position w:val="0"/>
                <w:sz w:val="22"/>
                <w:sz w:val="22"/>
                <w:szCs w:val="22"/>
                <w:vertAlign w:val="baseline"/>
              </w:rPr>
              <w:t>SELECCIÓ</w:t>
            </w:r>
          </w:p>
        </w:tc>
      </w:tr>
      <w:tr>
        <w:trPr>
          <w:trHeight w:val="509"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left"/>
              <w:rPr>
                <w:rFonts w:ascii="Century Gothic" w:hAnsi="Century Gothic" w:eastAsia="Century Gothic" w:cs="Century Gothic"/>
                <w:b w:val="false"/>
                <w:b w:val="false"/>
                <w:i w:val="false"/>
                <w:i w:val="false"/>
                <w:caps w:val="false"/>
                <w:smallCaps w:val="false"/>
                <w:strike w:val="false"/>
                <w:dstrike w:val="false"/>
                <w:color w:val="333333"/>
                <w:position w:val="0"/>
                <w:sz w:val="24"/>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Competència específica 1.</w:t>
            </w: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 xml:space="preserve"> </w:t>
            </w:r>
            <w:r>
              <w:rPr>
                <w:rFonts w:eastAsia="Century Gothic" w:cs="Century Gothic" w:ascii="Century Gothic" w:hAnsi="Century Gothic"/>
                <w:b w:val="false"/>
                <w:i/>
                <w:caps w:val="false"/>
                <w:smallCaps w:val="false"/>
                <w:strike w:val="false"/>
                <w:dstrike w:val="false"/>
                <w:color w:val="333333"/>
                <w:position w:val="0"/>
                <w:sz w:val="16"/>
                <w:sz w:val="16"/>
                <w:szCs w:val="16"/>
                <w:u w:val="none"/>
                <w:shd w:fill="auto" w:val="clear"/>
                <w:vertAlign w:val="baseline"/>
              </w:rPr>
              <w:t>Valorar críticament la diversitat lingüística i cultural i adequar-s’hi a partir de la realitat plurilingüe, pluricultural i intercultural, reflexionant sobre les semblances i diferències entre les seves llengües i les principals varietats dialectals, i compartint les diferents característiques culturals, per afavorir la transferència lingüística, combatre els estereotips i prejudicis lingüístics i valorar aquesta diversitat com a font de riquesa cultural.</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24"/>
                <w:sz w:val="16"/>
                <w:szCs w:val="16"/>
                <w:highlight w:val="magenta"/>
                <w:u w:val="none"/>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highlight w:val="magenta"/>
                <w:u w:val="none"/>
                <w:vertAlign w:val="baseline"/>
              </w:rPr>
              <w:t>1 -</w:t>
            </w:r>
            <w:r>
              <w:rPr>
                <w:rFonts w:eastAsia="Times New Roman" w:cs="Times New Roman"/>
                <w:b/>
                <w:i w:val="false"/>
                <w:caps w:val="false"/>
                <w:smallCaps w:val="false"/>
                <w:strike w:val="false"/>
                <w:dstrike w:val="false"/>
                <w:color w:val="000000"/>
                <w:position w:val="0"/>
                <w:sz w:val="20"/>
                <w:sz w:val="20"/>
                <w:szCs w:val="20"/>
                <w:highlight w:val="magenta"/>
                <w:u w:val="none"/>
                <w:vertAlign w:val="baseline"/>
              </w:rPr>
              <w:t xml:space="preserve"> 2 </w:t>
            </w:r>
          </w:p>
        </w:tc>
      </w:tr>
      <w:tr>
        <w:trPr>
          <w:trHeight w:val="693"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left"/>
              <w:rPr>
                <w:rFonts w:ascii="Century Gothic" w:hAnsi="Century Gothic" w:eastAsia="Century Gothic" w:cs="Century Gothic"/>
                <w:b w:val="false"/>
                <w:b w:val="false"/>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2. </w:t>
            </w:r>
            <w:r>
              <w:rPr>
                <w:rFonts w:eastAsia="Century Gothic" w:cs="Century Gothic" w:ascii="Century Gothic" w:hAnsi="Century Gothic"/>
                <w:b w:val="false"/>
                <w:i/>
                <w:caps w:val="false"/>
                <w:smallCaps w:val="false"/>
                <w:strike w:val="false"/>
                <w:dstrike w:val="false"/>
                <w:color w:val="333333"/>
                <w:position w:val="0"/>
                <w:sz w:val="16"/>
                <w:sz w:val="16"/>
                <w:szCs w:val="16"/>
                <w:u w:val="none"/>
                <w:shd w:fill="auto" w:val="clear"/>
                <w:vertAlign w:val="baseline"/>
              </w:rPr>
              <w:t>Comprendre i interpretar textos orals i multimodals en llengua estàndard identificant les idees principals i secundàries, i les línies argumentals bàsiques, valorant la fiabilitat de les fonts i fent ús d’estratègies d’inferència i comprovació de significats, per construir coneixement, formar-se opinió i eixamplar críticament les possibilitats de gaudi i lleure.</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highlight w:val="magenta"/>
                <w:u w:val="none"/>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highlight w:val="magenta"/>
                <w:u w:val="none"/>
                <w:vertAlign w:val="baseline"/>
              </w:rPr>
              <w:t>1 -  2</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val="false"/>
                <w:b w:val="false"/>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3.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Produir textos orals i multimodals amb la coherència, la claredat i el registre adequats, atenent les convencions pròpies dels diferents gèneres discursius, i participar en interaccions orals variades de manera activa i espontània, i amb suficient fluïdesa i precisió, per expressar idees, sentiments i conceptes, construir coneixement i establir vincles personals.</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highlight w:val="magenta"/>
                <w:u w:val="none"/>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highlight w:val="magenta"/>
                <w:u w:val="none"/>
                <w:vertAlign w:val="baseline"/>
              </w:rPr>
              <w:t>1</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val="false"/>
                <w:b w:val="false"/>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4.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Comprendre, interpretar i valorar, amb sentit crític i diferents propòsits de lectura, textos escrits i multimodals, reconeixent les idees principals i les línies argumentals, integrant la informació explícita, identificant i inferint la intenció de l’emissor, reflexionant sobre el contingut i la forma i avaluant-ne la qualitat i fiabilitat per tal de construir coneixement i donar resposta a necessitats i interessos comunicatius diversos..</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highlight w:val="magenta"/>
                <w:u w:val="none"/>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highlight w:val="magenta"/>
                <w:u w:val="none"/>
                <w:vertAlign w:val="baseline"/>
              </w:rPr>
              <w:t>1</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val="false"/>
                <w:b w:val="false"/>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5.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Produir textos escrits i multimodals amb adequació, coherència, cohesió i correcció, amb regulació dels iguals i autoregulació autònoma, i atenent les convencions pròpies del gènere discursiu triat, per construir coneixement i donar resposta de manera informada, eficaç i creativa a propòsits comunicatius concrets.</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highlight w:val="magenta"/>
                <w:u w:val="none"/>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highlight w:val="magenta"/>
                <w:u w:val="none"/>
                <w:vertAlign w:val="baseline"/>
              </w:rPr>
              <w:t>1 -  2</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val="false"/>
                <w:b w:val="false"/>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6.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Seleccionar, contrastar i inferir informació procedent de diferents fonts de manera autònoma, avaluant-ne la fiabilitat i la pertinència en funció dels objectius de lectura i evitant els riscos de manipulació i desinformació, i integrar aquesta informació i transformar-la en coneixement per comunicar-la, adoptant un punt de vista crític i personal alhora que respectuós amb la propietat intel·lectual, especialment en el marc de la realització de treballs d’investigació sobre temes del currículum o vinculats a les obres literàries llegides.</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2</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val="false"/>
                <w:b w:val="false"/>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7.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Seleccionar i llegir de manera autònoma obres rellevants de la literatura en llengua estrangera com a font de plaer i coneixement, configurant un itinerari lector que s’enriqueixi progressivament quant a diversitat, complexitat i qualitat de les obres, i compartir experiències lectores per construir la pròpia identitat lectora i gaudir de la dimensió social de la lectura.</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highlight w:val="magenta"/>
                <w:u w:val="none"/>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highlight w:val="magenta"/>
                <w:u w:val="none"/>
                <w:vertAlign w:val="baseline"/>
              </w:rPr>
              <w:t xml:space="preserve">1 - </w:t>
            </w:r>
            <w:r>
              <w:rPr>
                <w:rFonts w:eastAsia="Times New Roman" w:cs="Times New Roman"/>
                <w:b/>
                <w:i w:val="false"/>
                <w:caps w:val="false"/>
                <w:smallCaps w:val="false"/>
                <w:strike w:val="false"/>
                <w:dstrike w:val="false"/>
                <w:color w:val="333333"/>
                <w:position w:val="0"/>
                <w:sz w:val="16"/>
                <w:sz w:val="16"/>
                <w:szCs w:val="16"/>
                <w:highlight w:val="magenta"/>
                <w:u w:val="none"/>
                <w:vertAlign w:val="baseline"/>
              </w:rPr>
              <w:t xml:space="preserve"> </w:t>
            </w:r>
            <w:r>
              <w:rPr>
                <w:rFonts w:eastAsia="Century Gothic" w:cs="Century Gothic" w:ascii="Century Gothic" w:hAnsi="Century Gothic"/>
                <w:b/>
                <w:i w:val="false"/>
                <w:caps w:val="false"/>
                <w:smallCaps w:val="false"/>
                <w:strike w:val="false"/>
                <w:dstrike w:val="false"/>
                <w:color w:val="333333"/>
                <w:position w:val="0"/>
                <w:sz w:val="16"/>
                <w:sz w:val="16"/>
                <w:szCs w:val="16"/>
                <w:highlight w:val="magenta"/>
                <w:u w:val="none"/>
                <w:vertAlign w:val="baseline"/>
              </w:rPr>
              <w:t>2</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val="false"/>
                <w:b w:val="false"/>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8.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Mediar entre diferents llengües o varietats dialectals, fent servir estratègies i coneixements eficaços orientats a explicar, reformular conceptes i opinions o simplificar missatges de manera autònoma, per transmetre informació de manera eficient, clara i responsable, i crear una atmosfera positiva que faciliti l’entesa.</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highlight w:val="magenta"/>
                <w:u w:val="none"/>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highlight w:val="magenta"/>
                <w:u w:val="none"/>
                <w:vertAlign w:val="baseline"/>
              </w:rPr>
              <w:t xml:space="preserve">1 </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9.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Ampliar i usar els repertoris lingüístics personals entre diferents llengües i varietats dialectals, reflexionant de manera crítica sobre el seu funcionament, i fent explícits i compartint les estratègies i els coneixements propis, per millorar la resposta a necessitats comunicatives i per afavorir l’aprenentatge de noves llengües.</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highlight w:val="magenta"/>
                <w:u w:val="none"/>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highlight w:val="magenta"/>
                <w:u w:val="none"/>
                <w:vertAlign w:val="baseline"/>
              </w:rPr>
              <w:t>2</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10.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Posar les pràctiques comunicatives al servei de la convivència democràtica, de la resolució dialogada dels conflictes i de la igualtat de drets de totes les persones, utilitzant un llenguatge no discriminatori i refusant els abusos de poder mitjançant la paraula per afavorir un ús eficaç, ètic i democràtic del llenguatge.</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highlight w:val="magenta"/>
                <w:u w:val="none"/>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highlight w:val="magenta"/>
                <w:u w:val="none"/>
                <w:vertAlign w:val="baseline"/>
              </w:rPr>
              <w:t xml:space="preserve">1 </w:t>
            </w:r>
            <w:r>
              <w:rPr>
                <w:rFonts w:eastAsia="Times New Roman" w:cs="Times New Roman"/>
                <w:b/>
                <w:i w:val="false"/>
                <w:caps w:val="false"/>
                <w:smallCaps w:val="false"/>
                <w:strike w:val="false"/>
                <w:dstrike w:val="false"/>
                <w:color w:val="333333"/>
                <w:position w:val="0"/>
                <w:sz w:val="16"/>
                <w:sz w:val="16"/>
                <w:szCs w:val="16"/>
                <w:highlight w:val="magenta"/>
                <w:u w:val="none"/>
                <w:vertAlign w:val="baseline"/>
              </w:rPr>
              <w:t>-</w:t>
            </w:r>
            <w:r>
              <w:rPr>
                <w:rFonts w:eastAsia="Century Gothic" w:cs="Century Gothic" w:ascii="Century Gothic" w:hAnsi="Century Gothic"/>
                <w:b/>
                <w:i w:val="false"/>
                <w:caps w:val="false"/>
                <w:smallCaps w:val="false"/>
                <w:strike w:val="false"/>
                <w:dstrike w:val="false"/>
                <w:color w:val="333333"/>
                <w:position w:val="0"/>
                <w:sz w:val="16"/>
                <w:sz w:val="16"/>
                <w:szCs w:val="16"/>
                <w:highlight w:val="magenta"/>
                <w:u w:val="none"/>
                <w:vertAlign w:val="baseline"/>
              </w:rPr>
              <w:t xml:space="preserve"> 2</w:t>
            </w:r>
          </w:p>
        </w:tc>
      </w:tr>
    </w:tbl>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tbl>
      <w:tblPr>
        <w:tblStyle w:val="Table2"/>
        <w:tblW w:w="10665" w:type="dxa"/>
        <w:jc w:val="center"/>
        <w:tblInd w:w="0" w:type="dxa"/>
        <w:tblLayout w:type="fixed"/>
        <w:tblCellMar>
          <w:top w:w="0" w:type="dxa"/>
          <w:left w:w="108" w:type="dxa"/>
          <w:bottom w:w="0" w:type="dxa"/>
          <w:right w:w="108" w:type="dxa"/>
        </w:tblCellMar>
        <w:tblLook w:val="0000"/>
      </w:tblPr>
      <w:tblGrid>
        <w:gridCol w:w="4626"/>
        <w:gridCol w:w="4097"/>
        <w:gridCol w:w="1942"/>
      </w:tblGrid>
      <w:tr>
        <w:trPr>
          <w:trHeight w:val="718" w:hRule="atLeast"/>
        </w:trPr>
        <w:tc>
          <w:tcPr>
            <w:tcW w:w="4626" w:type="dxa"/>
            <w:tcBorders>
              <w:bottom w:val="single" w:sz="4" w:space="0" w:color="000000"/>
              <w:right w:val="single" w:sz="4" w:space="0" w:color="000000"/>
            </w:tcBorders>
            <w:shd w:fill="FFFFFF" w:val="clea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b w:val="false"/>
                <w:b w:val="false"/>
                <w:color w:val="FFFFFF"/>
                <w:position w:val="0"/>
                <w:sz w:val="22"/>
                <w:sz w:val="22"/>
                <w:szCs w:val="22"/>
                <w:vertAlign w:val="baseline"/>
              </w:rPr>
            </w:pPr>
            <w:r>
              <w:rPr>
                <w:rFonts w:eastAsia="Century Gothic" w:cs="Century Gothic" w:ascii="Century Gothic" w:hAnsi="Century Gothic"/>
                <w:b w:val="false"/>
                <w:color w:val="FFFFFF"/>
                <w:position w:val="0"/>
                <w:sz w:val="22"/>
                <w:sz w:val="22"/>
                <w:szCs w:val="22"/>
                <w:vertAlign w:val="baseline"/>
              </w:rPr>
            </w:r>
          </w:p>
        </w:tc>
        <w:tc>
          <w:tcPr>
            <w:tcW w:w="409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b w:val="false"/>
                <w:b w:val="false"/>
                <w:color w:val="FFFFFF"/>
                <w:position w:val="0"/>
                <w:sz w:val="22"/>
                <w:sz w:val="22"/>
                <w:szCs w:val="22"/>
                <w:vertAlign w:val="baseline"/>
              </w:rPr>
            </w:pPr>
            <w:r>
              <w:rPr>
                <w:rFonts w:eastAsia="Century Gothic" w:cs="Century Gothic" w:ascii="Century Gothic" w:hAnsi="Century Gothic"/>
                <w:b/>
                <w:color w:val="FFFFFF"/>
                <w:position w:val="0"/>
                <w:sz w:val="22"/>
                <w:sz w:val="22"/>
                <w:szCs w:val="22"/>
                <w:vertAlign w:val="baseline"/>
              </w:rPr>
              <w:t>INSTRUMENTS D’AVALUACIÓ</w:t>
            </w:r>
          </w:p>
        </w:tc>
        <w:tc>
          <w:tcPr>
            <w:tcW w:w="19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b w:val="false"/>
                <w:b w:val="false"/>
                <w:color w:val="FFFFFF"/>
                <w:position w:val="0"/>
                <w:sz w:val="22"/>
                <w:sz w:val="22"/>
                <w:szCs w:val="22"/>
                <w:vertAlign w:val="baseline"/>
              </w:rPr>
            </w:pPr>
            <w:r>
              <w:rPr>
                <w:rFonts w:eastAsia="Century Gothic" w:cs="Century Gothic" w:ascii="Century Gothic" w:hAnsi="Century Gothic"/>
                <w:b/>
                <w:color w:val="FFFFFF"/>
                <w:position w:val="0"/>
                <w:sz w:val="22"/>
                <w:sz w:val="22"/>
                <w:szCs w:val="22"/>
                <w:vertAlign w:val="baseline"/>
              </w:rPr>
              <w:t>PONDERACIONS</w:t>
            </w:r>
          </w:p>
        </w:tc>
      </w:tr>
      <w:tr>
        <w:trPr>
          <w:trHeight w:val="711" w:hRule="atLeast"/>
        </w:trPr>
        <w:tc>
          <w:tcPr>
            <w:tcW w:w="4626"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0"/>
                <w:sz w:val="20"/>
                <w:szCs w:val="20"/>
                <w:vertAlign w:val="baseline"/>
              </w:rPr>
            </w:pPr>
            <w:r>
              <w:rPr>
                <w:rFonts w:eastAsia="Century Gothic" w:cs="Century Gothic" w:ascii="Century Gothic" w:hAnsi="Century Gothic"/>
                <w:b/>
                <w:position w:val="0"/>
                <w:sz w:val="20"/>
                <w:sz w:val="20"/>
                <w:szCs w:val="20"/>
                <w:vertAlign w:val="baseline"/>
              </w:rPr>
              <w:t>COMPETÈNCIES específiques de matèria treballades  aquest curs/nivell</w:t>
            </w:r>
          </w:p>
        </w:tc>
        <w:tc>
          <w:tcPr>
            <w:tcW w:w="4097"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2"/>
                <w:sz w:val="22"/>
                <w:szCs w:val="22"/>
                <w:vertAlign w:val="baseline"/>
              </w:rPr>
            </w:pPr>
            <w:r>
              <w:rPr>
                <w:rFonts w:eastAsia="Century Gothic" w:cs="Century Gothic" w:ascii="Century Gothic" w:hAnsi="Century Gothic"/>
                <w:b/>
                <w:position w:val="0"/>
                <w:sz w:val="22"/>
                <w:sz w:val="22"/>
                <w:szCs w:val="22"/>
                <w:vertAlign w:val="baseline"/>
              </w:rPr>
              <w:t>Competència específica 1</w:t>
            </w:r>
          </w:p>
          <w:p>
            <w:pPr>
              <w:pStyle w:val="Normal1"/>
              <w:widowControl w:val="false"/>
              <w:numPr>
                <w:ilvl w:val="0"/>
                <w:numId w:val="1"/>
              </w:num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ind w:left="720" w:hanging="360"/>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 xml:space="preserve">Tasques avaluables d’ús lingüístic </w:t>
            </w:r>
            <w:r>
              <w:rPr>
                <w:rFonts w:eastAsia="Century Gothic" w:cs="Century Gothic" w:ascii="Century Gothic" w:hAnsi="Century Gothic"/>
                <w:position w:val="0"/>
                <w:sz w:val="22"/>
                <w:sz w:val="22"/>
                <w:szCs w:val="22"/>
                <w:vertAlign w:val="baseline"/>
              </w:rPr>
              <w:t>relacionades amb les situacions d’aprenentage</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2"/>
                <w:sz w:val="22"/>
                <w:szCs w:val="22"/>
                <w:vertAlign w:val="baseline"/>
              </w:rPr>
            </w:pPr>
            <w:r>
              <w:rPr>
                <w:rFonts w:eastAsia="Century Gothic" w:cs="Century Gothic" w:ascii="Century Gothic" w:hAnsi="Century Gothic"/>
                <w:b/>
                <w:position w:val="0"/>
                <w:sz w:val="22"/>
                <w:sz w:val="22"/>
                <w:szCs w:val="22"/>
                <w:vertAlign w:val="baseline"/>
              </w:rPr>
              <w:t>Competència específica 2</w:t>
            </w:r>
          </w:p>
          <w:p>
            <w:pPr>
              <w:pStyle w:val="Normal1"/>
              <w:widowControl w:val="false"/>
              <w:numPr>
                <w:ilvl w:val="0"/>
                <w:numId w:val="1"/>
              </w:num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ind w:left="720" w:hanging="360"/>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 xml:space="preserve">Prova de listening skills trimestral </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2"/>
                <w:sz w:val="22"/>
                <w:szCs w:val="22"/>
                <w:vertAlign w:val="baseline"/>
              </w:rPr>
            </w:pPr>
            <w:r>
              <w:rPr>
                <w:rFonts w:eastAsia="Century Gothic" w:cs="Century Gothic" w:ascii="Century Gothic" w:hAnsi="Century Gothic"/>
                <w:b/>
                <w:position w:val="0"/>
                <w:sz w:val="22"/>
                <w:sz w:val="22"/>
                <w:szCs w:val="22"/>
                <w:vertAlign w:val="baseline"/>
              </w:rPr>
              <w:t>Competència específica 3</w:t>
            </w:r>
          </w:p>
          <w:p>
            <w:pPr>
              <w:pStyle w:val="Normal1"/>
              <w:widowControl w:val="false"/>
              <w:numPr>
                <w:ilvl w:val="0"/>
                <w:numId w:val="1"/>
              </w:num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ind w:left="720" w:hanging="360"/>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Prova oral de speaking skills trimestral</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2"/>
                <w:sz w:val="22"/>
                <w:szCs w:val="22"/>
                <w:vertAlign w:val="baseline"/>
              </w:rPr>
            </w:pPr>
            <w:r>
              <w:rPr>
                <w:rFonts w:eastAsia="Century Gothic" w:cs="Century Gothic" w:ascii="Century Gothic" w:hAnsi="Century Gothic"/>
                <w:b/>
                <w:position w:val="0"/>
                <w:sz w:val="22"/>
                <w:sz w:val="22"/>
                <w:szCs w:val="22"/>
                <w:vertAlign w:val="baseline"/>
              </w:rPr>
              <w:t>Competència específica 4</w:t>
            </w:r>
          </w:p>
          <w:p>
            <w:pPr>
              <w:pStyle w:val="Normal1"/>
              <w:widowControl w:val="false"/>
              <w:numPr>
                <w:ilvl w:val="0"/>
                <w:numId w:val="1"/>
              </w:num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ind w:left="720" w:hanging="360"/>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Prova de reading skills trimestral</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2"/>
                <w:sz w:val="22"/>
                <w:szCs w:val="22"/>
                <w:vertAlign w:val="baseline"/>
              </w:rPr>
            </w:pPr>
            <w:r>
              <w:rPr>
                <w:rFonts w:eastAsia="Century Gothic" w:cs="Century Gothic" w:ascii="Century Gothic" w:hAnsi="Century Gothic"/>
                <w:b/>
                <w:position w:val="0"/>
                <w:sz w:val="22"/>
                <w:sz w:val="22"/>
                <w:szCs w:val="22"/>
                <w:vertAlign w:val="baseline"/>
              </w:rPr>
              <w:t xml:space="preserve">Competència específica 5 </w:t>
            </w:r>
          </w:p>
          <w:p>
            <w:pPr>
              <w:pStyle w:val="Normal1"/>
              <w:widowControl w:val="false"/>
              <w:numPr>
                <w:ilvl w:val="0"/>
                <w:numId w:val="1"/>
              </w:num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ind w:left="720" w:hanging="360"/>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Redaccions de cada unitat *</w:t>
            </w:r>
          </w:p>
          <w:p>
            <w:pPr>
              <w:pStyle w:val="Normal1"/>
              <w:widowControl w:val="false"/>
              <w:numPr>
                <w:ilvl w:val="0"/>
                <w:numId w:val="1"/>
              </w:num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ind w:left="720" w:hanging="360"/>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Prova de writing skills de cada unitat</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2"/>
                <w:sz w:val="22"/>
                <w:szCs w:val="22"/>
                <w:vertAlign w:val="baseline"/>
              </w:rPr>
            </w:pPr>
            <w:r>
              <w:rPr>
                <w:rFonts w:eastAsia="Century Gothic" w:cs="Century Gothic" w:ascii="Century Gothic" w:hAnsi="Century Gothic"/>
                <w:b/>
                <w:position w:val="0"/>
                <w:sz w:val="22"/>
                <w:sz w:val="22"/>
                <w:szCs w:val="22"/>
                <w:vertAlign w:val="baseline"/>
              </w:rPr>
              <w:t>Competència específica 7</w:t>
            </w:r>
          </w:p>
          <w:p>
            <w:pPr>
              <w:pStyle w:val="Normal1"/>
              <w:widowControl w:val="false"/>
              <w:numPr>
                <w:ilvl w:val="0"/>
                <w:numId w:val="1"/>
              </w:num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ind w:left="720" w:hanging="360"/>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Reader (2n i 3r trimestre). Aquest percentatge s’afegeix al de la prova trimestral de reading del primer trimestre</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2"/>
                <w:sz w:val="22"/>
                <w:szCs w:val="22"/>
                <w:vertAlign w:val="baseline"/>
              </w:rPr>
            </w:pPr>
            <w:r>
              <w:rPr>
                <w:rFonts w:eastAsia="Century Gothic" w:cs="Century Gothic" w:ascii="Century Gothic" w:hAnsi="Century Gothic"/>
                <w:b/>
                <w:position w:val="0"/>
                <w:sz w:val="22"/>
                <w:sz w:val="22"/>
                <w:szCs w:val="22"/>
                <w:vertAlign w:val="baseline"/>
              </w:rPr>
              <w:t>Competència específica 8</w:t>
            </w:r>
          </w:p>
          <w:p>
            <w:pPr>
              <w:pStyle w:val="Normal1"/>
              <w:widowControl w:val="false"/>
              <w:numPr>
                <w:ilvl w:val="0"/>
                <w:numId w:val="1"/>
              </w:num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ind w:left="720" w:hanging="360"/>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Mediation activities – 1 per trimestre</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2"/>
                <w:sz w:val="22"/>
                <w:szCs w:val="22"/>
                <w:vertAlign w:val="baseline"/>
              </w:rPr>
            </w:pPr>
            <w:r>
              <w:rPr>
                <w:rFonts w:eastAsia="Century Gothic" w:cs="Century Gothic" w:ascii="Century Gothic" w:hAnsi="Century Gothic"/>
                <w:b/>
                <w:position w:val="0"/>
                <w:sz w:val="22"/>
                <w:sz w:val="22"/>
                <w:szCs w:val="22"/>
                <w:vertAlign w:val="baseline"/>
              </w:rPr>
              <w:t>Competència específica 10</w:t>
            </w:r>
          </w:p>
          <w:p>
            <w:pPr>
              <w:pStyle w:val="Normal1"/>
              <w:widowControl w:val="false"/>
              <w:numPr>
                <w:ilvl w:val="0"/>
                <w:numId w:val="1"/>
              </w:num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ind w:left="720" w:hanging="360"/>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Activitats lingüístiques avaluables de gramàtica, vocabulari i de registre</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tc>
        <w:tc>
          <w:tcPr>
            <w:tcW w:w="1942"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5%</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15%</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10%</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15%</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15%</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15%</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5%</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5%</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t>15%</w:t>
            </w:r>
          </w:p>
        </w:tc>
      </w:tr>
    </w:tbl>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i w:val="false"/>
          <w:i w:val="false"/>
          <w:position w:val="0"/>
          <w:sz w:val="22"/>
          <w:sz w:val="22"/>
          <w:szCs w:val="22"/>
          <w:vertAlign w:val="baseline"/>
        </w:rPr>
      </w:pPr>
      <w:r>
        <w:rPr>
          <w:rFonts w:eastAsia="Century Gothic" w:cs="Century Gothic" w:ascii="Century Gothic" w:hAnsi="Century Gothic"/>
          <w:i w:val="false"/>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color w:val="00B0F0"/>
          <w:position w:val="0"/>
          <w:sz w:val="24"/>
          <w:sz w:val="22"/>
          <w:szCs w:val="22"/>
          <w:vertAlign w:val="baseline"/>
        </w:rPr>
      </w:pPr>
      <w:r>
        <w:rPr>
          <w:rFonts w:eastAsia="Century Gothic" w:cs="Century Gothic" w:ascii="Century Gothic" w:hAnsi="Century Gothic"/>
          <w:b/>
          <w:color w:val="00B0F0"/>
          <w:position w:val="0"/>
          <w:sz w:val="22"/>
          <w:sz w:val="22"/>
          <w:szCs w:val="22"/>
          <w:vertAlign w:val="baseline"/>
        </w:rPr>
        <w:t>Observacions rellevants del instruments d’avaluació emprats.</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i w:val="false"/>
          <w:i w:val="false"/>
          <w:position w:val="0"/>
          <w:sz w:val="22"/>
          <w:sz w:val="22"/>
          <w:szCs w:val="22"/>
          <w:vertAlign w:val="baseline"/>
        </w:rPr>
      </w:pPr>
      <w:r>
        <w:rPr>
          <w:rFonts w:eastAsia="Century Gothic" w:cs="Century Gothic" w:ascii="Century Gothic" w:hAnsi="Century Gothic"/>
          <w:i w:val="false"/>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4"/>
          <w:sz w:val="22"/>
          <w:szCs w:val="22"/>
          <w:vertAlign w:val="baseline"/>
        </w:rPr>
      </w:pPr>
      <w:r>
        <w:rPr>
          <w:rFonts w:eastAsia="Century Gothic" w:cs="Century Gothic" w:ascii="Century Gothic" w:hAnsi="Century Gothic"/>
          <w:position w:val="0"/>
          <w:sz w:val="22"/>
          <w:sz w:val="22"/>
          <w:szCs w:val="22"/>
          <w:vertAlign w:val="baseline"/>
        </w:rPr>
        <w:t>Per aprovar el trimestre caldrà haver superat ≥50% la suma de les competències seleccionades.</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bookmarkStart w:id="2" w:name="_heading=h.wbevjc5i4d81"/>
      <w:bookmarkStart w:id="3" w:name="_heading=h.wbevjc5i4d81"/>
      <w:bookmarkEnd w:id="3"/>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4"/>
          <w:sz w:val="22"/>
          <w:szCs w:val="22"/>
          <w:vertAlign w:val="baseline"/>
        </w:rPr>
      </w:pPr>
      <w:r>
        <w:rPr>
          <w:rFonts w:eastAsia="Century Gothic" w:cs="Century Gothic" w:ascii="Century Gothic" w:hAnsi="Century Gothic"/>
          <w:position w:val="0"/>
          <w:sz w:val="22"/>
          <w:sz w:val="22"/>
          <w:szCs w:val="22"/>
          <w:vertAlign w:val="baseline"/>
        </w:rPr>
        <w:t xml:space="preserve">*En cas de les </w:t>
      </w:r>
      <w:r>
        <w:rPr>
          <w:rFonts w:eastAsia="Century Gothic" w:cs="Century Gothic" w:ascii="Century Gothic" w:hAnsi="Century Gothic"/>
          <w:b/>
          <w:position w:val="0"/>
          <w:sz w:val="22"/>
          <w:sz w:val="22"/>
          <w:szCs w:val="22"/>
          <w:vertAlign w:val="baseline"/>
        </w:rPr>
        <w:t>redaccions</w:t>
      </w:r>
      <w:r>
        <w:rPr>
          <w:rFonts w:eastAsia="Century Gothic" w:cs="Century Gothic" w:ascii="Century Gothic" w:hAnsi="Century Gothic"/>
          <w:position w:val="0"/>
          <w:sz w:val="22"/>
          <w:sz w:val="22"/>
          <w:szCs w:val="22"/>
          <w:vertAlign w:val="baseline"/>
        </w:rPr>
        <w:t>, l’alumne/a ha de lliurar una segona versió de la redacció corregida en funció de  les anotacions del professor/a. En lliurar aquesta segona versió, la nota de la redacció pot pujar fins a un punt més de la nota obtinguda en el primer lliurament. Aquesta segona versió ha d’adjuntar-se a la primera, per tal que el professorat pugui comprovar que s’han assimilat les correccions suggerides. Aquesta segona versió ha de ser lliurada en un termini de set dies posteriors a la recepció de la correcció de la primera versió.</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i w:val="false"/>
          <w:i w:val="false"/>
          <w:color w:val="FF2712"/>
          <w:position w:val="0"/>
          <w:sz w:val="24"/>
          <w:sz w:val="22"/>
          <w:szCs w:val="22"/>
          <w:vertAlign w:val="baseline"/>
        </w:rPr>
      </w:pPr>
      <w:r>
        <w:rPr>
          <w:rFonts w:eastAsia="Century Gothic" w:cs="Century Gothic" w:ascii="Century Gothic" w:hAnsi="Century Gothic"/>
          <w:position w:val="0"/>
          <w:sz w:val="22"/>
          <w:sz w:val="22"/>
          <w:szCs w:val="22"/>
          <w:vertAlign w:val="baseline"/>
        </w:rPr>
        <w:t>Les primeres versions de les redaccions seran lliurades i retornades en paper i a mà, i seran fetes en una hora de classe. No es permetrà l’ús de mòbil ni ordinador per a fer aquesta primera versió</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2"/>
          <w:sz w:val="22"/>
          <w:szCs w:val="22"/>
          <w:vertAlign w:val="baseline"/>
        </w:rPr>
      </w:pPr>
      <w:r>
        <w:rPr>
          <w:rFonts w:eastAsia="Century Gothic" w:cs="Century Gothic" w:ascii="Century Gothic" w:hAnsi="Century Gothic"/>
          <w:b w:val="false"/>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color w:val="00B0F0"/>
          <w:position w:val="0"/>
          <w:sz w:val="24"/>
          <w:sz w:val="22"/>
          <w:szCs w:val="22"/>
          <w:vertAlign w:val="baseline"/>
        </w:rPr>
      </w:pPr>
      <w:r>
        <w:rPr>
          <w:rFonts w:eastAsia="Century Gothic" w:cs="Century Gothic" w:ascii="Century Gothic" w:hAnsi="Century Gothic"/>
          <w:b/>
          <w:color w:val="00B0F0"/>
          <w:position w:val="0"/>
          <w:sz w:val="22"/>
          <w:sz w:val="22"/>
          <w:szCs w:val="22"/>
          <w:vertAlign w:val="baseline"/>
        </w:rPr>
        <w:t xml:space="preserve">Justificació d’absència el dia d’una prova o examen. </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color w:val="00B0F0"/>
          <w:position w:val="0"/>
          <w:sz w:val="22"/>
          <w:sz w:val="22"/>
          <w:szCs w:val="22"/>
          <w:vertAlign w:val="baseline"/>
        </w:rPr>
      </w:pPr>
      <w:r>
        <w:rPr>
          <w:rFonts w:eastAsia="Century Gothic" w:cs="Century Gothic" w:ascii="Century Gothic" w:hAnsi="Century Gothic"/>
          <w:b w:val="false"/>
          <w:color w:val="00B0F0"/>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color w:val="000000"/>
          <w:position w:val="0"/>
          <w:sz w:val="24"/>
          <w:sz w:val="22"/>
          <w:szCs w:val="22"/>
          <w:vertAlign w:val="baseline"/>
        </w:rPr>
      </w:pPr>
      <w:r>
        <w:rPr>
          <w:rFonts w:eastAsia="Century Gothic" w:cs="Century Gothic" w:ascii="Century Gothic" w:hAnsi="Century Gothic"/>
          <w:color w:val="000000"/>
          <w:position w:val="0"/>
          <w:sz w:val="22"/>
          <w:sz w:val="22"/>
          <w:szCs w:val="22"/>
          <w:vertAlign w:val="baseline"/>
        </w:rPr>
        <w:t>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color w:val="000000"/>
          <w:position w:val="0"/>
          <w:sz w:val="22"/>
          <w:sz w:val="22"/>
          <w:szCs w:val="22"/>
          <w:vertAlign w:val="baseline"/>
        </w:rPr>
      </w:pPr>
      <w:r>
        <w:rPr>
          <w:rFonts w:eastAsia="Century Gothic" w:cs="Century Gothic" w:ascii="Century Gothic" w:hAnsi="Century Gothic"/>
          <w:color w:val="000000"/>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color w:val="000000"/>
          <w:position w:val="0"/>
          <w:sz w:val="24"/>
          <w:sz w:val="22"/>
          <w:szCs w:val="22"/>
          <w:vertAlign w:val="baseline"/>
        </w:rPr>
      </w:pPr>
      <w:r>
        <w:rPr>
          <w:rFonts w:eastAsia="Century Gothic" w:cs="Century Gothic" w:ascii="Century Gothic" w:hAnsi="Century Gothic"/>
          <w:color w:val="000000"/>
          <w:position w:val="0"/>
          <w:sz w:val="22"/>
          <w:sz w:val="22"/>
          <w:szCs w:val="22"/>
          <w:vertAlign w:val="baseline"/>
        </w:rPr>
        <w:t>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color w:val="FF0000"/>
          <w:position w:val="0"/>
          <w:sz w:val="22"/>
          <w:sz w:val="22"/>
          <w:szCs w:val="22"/>
          <w:vertAlign w:val="baseline"/>
        </w:rPr>
      </w:pPr>
      <w:r>
        <w:rPr>
          <w:rFonts w:eastAsia="Century Gothic" w:cs="Century Gothic" w:ascii="Century Gothic" w:hAnsi="Century Gothic"/>
          <w:color w:val="FF0000"/>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color w:val="00B0F0"/>
          <w:position w:val="0"/>
          <w:sz w:val="24"/>
          <w:sz w:val="22"/>
          <w:szCs w:val="22"/>
          <w:vertAlign w:val="baseline"/>
        </w:rPr>
      </w:pPr>
      <w:r>
        <w:rPr>
          <w:rFonts w:eastAsia="Century Gothic" w:cs="Century Gothic" w:ascii="Century Gothic" w:hAnsi="Century Gothic"/>
          <w:b/>
          <w:color w:val="00B0F0"/>
          <w:position w:val="0"/>
          <w:sz w:val="22"/>
          <w:sz w:val="22"/>
          <w:szCs w:val="22"/>
          <w:vertAlign w:val="baseline"/>
        </w:rPr>
        <w:t>Activitats de recuperació trimestral</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4"/>
          <w:sz w:val="22"/>
          <w:szCs w:val="22"/>
          <w:vertAlign w:val="baseline"/>
        </w:rPr>
      </w:pPr>
      <w:r>
        <w:rPr>
          <w:rFonts w:eastAsia="Century Gothic" w:cs="Century Gothic" w:ascii="Century Gothic" w:hAnsi="Century Gothic"/>
          <w:position w:val="0"/>
          <w:sz w:val="22"/>
          <w:sz w:val="22"/>
          <w:szCs w:val="22"/>
          <w:vertAlign w:val="baseline"/>
        </w:rPr>
        <w:t>En cas de no superar el trimestre, l’alumne/-a haurà de fer una prova de competències de reading, listening, writing i use of Language en horari establert pel departament</w:t>
      </w:r>
      <w:r>
        <w:rPr>
          <w:rFonts w:eastAsia="Century Gothic" w:cs="Century Gothic" w:ascii="Century Gothic" w:hAnsi="Century Gothic"/>
          <w:sz w:val="22"/>
          <w:szCs w:val="22"/>
        </w:rPr>
        <w:t xml:space="preserve"> a final de curs</w:t>
      </w:r>
      <w:r>
        <w:rPr>
          <w:rFonts w:eastAsia="Century Gothic" w:cs="Century Gothic" w:ascii="Century Gothic" w:hAnsi="Century Gothic"/>
          <w:position w:val="0"/>
          <w:sz w:val="22"/>
          <w:sz w:val="22"/>
          <w:szCs w:val="22"/>
          <w:vertAlign w:val="baseline"/>
        </w:rPr>
        <w:t xml:space="preserve"> per a tot l’alumnat d’aquell nivell que tingui pendent el trimestre. </w:t>
      </w:r>
    </w:p>
    <w:p>
      <w:pPr>
        <w:pStyle w:val="Normal1"/>
        <w:keepNext w:val="true"/>
        <w:keepLines w:val="false"/>
        <w:pageBreakBefore w:val="false"/>
        <w:widowControl w:val="false"/>
        <w:pBdr/>
        <w:shd w:val="clear"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240" w:after="60"/>
        <w:ind w:left="0" w:right="0" w:hanging="0"/>
        <w:jc w:val="both"/>
        <w:rPr>
          <w:rFonts w:ascii="Century Gothic" w:hAnsi="Century Gothic" w:eastAsia="Century Gothic" w:cs="Century Gothic"/>
          <w:b/>
          <w:b/>
          <w:i w:val="false"/>
          <w:i w:val="false"/>
          <w:caps w:val="false"/>
          <w:smallCaps w:val="false"/>
          <w:strike w:val="false"/>
          <w:dstrike w:val="false"/>
          <w:color w:val="00B0F0"/>
          <w:position w:val="0"/>
          <w:sz w:val="24"/>
          <w:sz w:val="22"/>
          <w:szCs w:val="22"/>
          <w:u w:val="none"/>
          <w:shd w:fill="auto" w:val="clear"/>
          <w:vertAlign w:val="baseline"/>
        </w:rPr>
      </w:pPr>
      <w:r>
        <w:rPr>
          <w:rFonts w:eastAsia="Century Gothic" w:cs="Century Gothic" w:ascii="Century Gothic" w:hAnsi="Century Gothic"/>
          <w:b/>
          <w:i w:val="false"/>
          <w:caps w:val="false"/>
          <w:smallCaps w:val="false"/>
          <w:strike w:val="false"/>
          <w:dstrike w:val="false"/>
          <w:color w:val="00B0F0"/>
          <w:position w:val="0"/>
          <w:sz w:val="22"/>
          <w:sz w:val="22"/>
          <w:szCs w:val="22"/>
          <w:u w:val="none"/>
          <w:shd w:fill="auto" w:val="clear"/>
          <w:vertAlign w:val="baseline"/>
        </w:rPr>
        <w:t>Nota final contínua (juny)</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4"/>
          <w:sz w:val="22"/>
          <w:szCs w:val="22"/>
          <w:vertAlign w:val="baseline"/>
        </w:rPr>
      </w:pPr>
      <w:r>
        <w:rPr>
          <w:rFonts w:eastAsia="Century Gothic" w:cs="Century Gothic" w:ascii="Century Gothic" w:hAnsi="Century Gothic"/>
          <w:position w:val="0"/>
          <w:sz w:val="22"/>
          <w:sz w:val="22"/>
          <w:szCs w:val="22"/>
          <w:vertAlign w:val="baseline"/>
        </w:rPr>
        <w:t>La nota de la final contínua s’obté a partir de les notes obtingudes en els diferents trimestres segons:</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i w:val="false"/>
          <w:i w:val="false"/>
          <w:color w:val="00B050"/>
          <w:position w:val="0"/>
          <w:sz w:val="22"/>
          <w:sz w:val="22"/>
          <w:szCs w:val="22"/>
          <w:vertAlign w:val="baseline"/>
        </w:rPr>
      </w:pPr>
      <w:r>
        <w:rPr>
          <w:rFonts w:eastAsia="Century Gothic" w:cs="Century Gothic" w:ascii="Century Gothic" w:hAnsi="Century Gothic"/>
          <w:i w:val="false"/>
          <w:color w:val="00B050"/>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i w:val="false"/>
          <w:i w:val="false"/>
          <w:color w:val="FF0000"/>
          <w:position w:val="0"/>
          <w:sz w:val="24"/>
          <w:sz w:val="22"/>
          <w:szCs w:val="22"/>
          <w:u w:val="single"/>
          <w:vertAlign w:val="baseline"/>
        </w:rPr>
      </w:pPr>
      <w:r>
        <w:rPr>
          <w:rFonts w:eastAsia="Century Gothic" w:cs="Century Gothic" w:ascii="Century Gothic" w:hAnsi="Century Gothic"/>
          <w:i/>
          <w:color w:val="FF0000"/>
          <w:position w:val="0"/>
          <w:sz w:val="22"/>
          <w:sz w:val="22"/>
          <w:szCs w:val="22"/>
          <w:vertAlign w:val="baseline"/>
        </w:rPr>
        <w:t xml:space="preserve">QF = </w:t>
      </w:r>
      <w:r>
        <w:rPr>
          <w:rFonts w:eastAsia="Century Gothic" w:cs="Century Gothic" w:ascii="Century Gothic" w:hAnsi="Century Gothic"/>
          <w:i/>
          <w:color w:val="FF0000"/>
          <w:position w:val="0"/>
          <w:sz w:val="22"/>
          <w:sz w:val="22"/>
          <w:szCs w:val="22"/>
          <w:u w:val="single"/>
          <w:vertAlign w:val="baseline"/>
        </w:rPr>
        <w:t>QT1x30% + QT2x30%  + QT3x40%</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i w:val="false"/>
          <w:i w:val="false"/>
          <w:color w:val="FF0000"/>
          <w:position w:val="0"/>
          <w:sz w:val="22"/>
          <w:sz w:val="22"/>
          <w:szCs w:val="22"/>
          <w:vertAlign w:val="baseline"/>
        </w:rPr>
      </w:pPr>
      <w:r>
        <w:rPr>
          <w:rFonts w:eastAsia="Century Gothic" w:cs="Century Gothic" w:ascii="Century Gothic" w:hAnsi="Century Gothic"/>
          <w:i w:val="false"/>
          <w:color w:val="FF0000"/>
          <w:position w:val="0"/>
          <w:sz w:val="22"/>
          <w:sz w:val="22"/>
          <w:szCs w:val="22"/>
          <w:vertAlign w:val="baseline"/>
        </w:rPr>
      </w:r>
    </w:p>
    <w:p>
      <w:pPr>
        <w:pStyle w:val="Normal1"/>
        <w:jc w:val="both"/>
        <w:rPr>
          <w:rFonts w:ascii="Arial" w:hAnsi="Arial" w:eastAsia="Arial" w:cs="Arial"/>
          <w:position w:val="0"/>
          <w:sz w:val="24"/>
          <w:sz w:val="22"/>
          <w:szCs w:val="22"/>
          <w:vertAlign w:val="baseline"/>
        </w:rPr>
      </w:pPr>
      <w:sdt>
        <w:sdtPr>
          <w:id w:val="894050909"/>
        </w:sdtPr>
        <w:sdtContent>
          <w:r>
            <w:rPr>
              <w:rFonts w:eastAsia="Arial Unicode MS" w:cs="Arial Unicode MS" w:ascii="Arial Unicode MS" w:hAnsi="Arial Unicode MS"/>
              <w:position w:val="0"/>
              <w:sz w:val="22"/>
              <w:sz w:val="22"/>
              <w:szCs w:val="22"/>
              <w:vertAlign w:val="baseline"/>
            </w:rPr>
            <w:t xml:space="preserve">La nota de la final contínua s’obté a partir de les notes obtingudes en els diferents trimestres sempre que aquesta nota sigui superior a 4’5. Quan l’alumne/a tingui una nota ≥4’5 en la nota final el curs es considerarà superat. </w:t>
          </w:r>
        </w:sdtContent>
      </w:sdt>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i w:val="false"/>
          <w:i w:val="false"/>
          <w:position w:val="0"/>
          <w:sz w:val="22"/>
          <w:sz w:val="22"/>
          <w:szCs w:val="22"/>
          <w:vertAlign w:val="baseline"/>
        </w:rPr>
      </w:pPr>
      <w:r>
        <w:rPr>
          <w:rFonts w:eastAsia="Century Gothic" w:cs="Century Gothic" w:ascii="Century Gothic" w:hAnsi="Century Gothic"/>
          <w:i w:val="false"/>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i w:val="false"/>
          <w:i w:val="false"/>
          <w:position w:val="0"/>
          <w:sz w:val="24"/>
          <w:sz w:val="22"/>
          <w:szCs w:val="22"/>
          <w:vertAlign w:val="baseline"/>
        </w:rPr>
      </w:pPr>
      <w:r>
        <w:rPr>
          <w:rFonts w:eastAsia="Century Gothic" w:cs="Century Gothic" w:ascii="Century Gothic" w:hAnsi="Century Gothic"/>
          <w:i/>
          <w:position w:val="0"/>
          <w:sz w:val="22"/>
          <w:sz w:val="22"/>
          <w:szCs w:val="22"/>
          <w:vertAlign w:val="baseline"/>
        </w:rPr>
        <w:t>QF = qualificació final</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i w:val="false"/>
          <w:i w:val="false"/>
          <w:position w:val="0"/>
          <w:sz w:val="24"/>
          <w:sz w:val="22"/>
          <w:szCs w:val="22"/>
          <w:vertAlign w:val="baseline"/>
        </w:rPr>
      </w:pPr>
      <w:r>
        <w:rPr>
          <w:rFonts w:eastAsia="Century Gothic" w:cs="Century Gothic" w:ascii="Century Gothic" w:hAnsi="Century Gothic"/>
          <w:i/>
          <w:position w:val="0"/>
          <w:sz w:val="22"/>
          <w:sz w:val="22"/>
          <w:szCs w:val="22"/>
          <w:vertAlign w:val="baseline"/>
        </w:rPr>
        <w:t>QT1 = qualificació del primer trimestre</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i w:val="false"/>
          <w:i w:val="false"/>
          <w:position w:val="0"/>
          <w:sz w:val="24"/>
          <w:sz w:val="22"/>
          <w:szCs w:val="22"/>
          <w:vertAlign w:val="baseline"/>
        </w:rPr>
      </w:pPr>
      <w:r>
        <w:rPr>
          <w:rFonts w:eastAsia="Century Gothic" w:cs="Century Gothic" w:ascii="Century Gothic" w:hAnsi="Century Gothic"/>
          <w:i/>
          <w:position w:val="0"/>
          <w:sz w:val="22"/>
          <w:sz w:val="22"/>
          <w:szCs w:val="22"/>
          <w:vertAlign w:val="baseline"/>
        </w:rPr>
        <w:t>QT2 = qualificació del segon trimestre</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i w:val="false"/>
          <w:i w:val="false"/>
          <w:position w:val="0"/>
          <w:sz w:val="24"/>
          <w:sz w:val="22"/>
          <w:szCs w:val="22"/>
          <w:vertAlign w:val="baseline"/>
        </w:rPr>
      </w:pPr>
      <w:r>
        <w:rPr>
          <w:rFonts w:eastAsia="Century Gothic" w:cs="Century Gothic" w:ascii="Century Gothic" w:hAnsi="Century Gothic"/>
          <w:i/>
          <w:position w:val="0"/>
          <w:sz w:val="22"/>
          <w:sz w:val="22"/>
          <w:szCs w:val="22"/>
          <w:vertAlign w:val="baseline"/>
        </w:rPr>
        <w:t>QT3 = qualificació del tercer trimestre</w:t>
      </w:r>
    </w:p>
    <w:p>
      <w:pPr>
        <w:pStyle w:val="Normal1"/>
        <w:spacing w:lineRule="auto" w:line="240" w:before="0" w:after="240"/>
        <w:jc w:val="both"/>
        <w:rPr>
          <w:rFonts w:ascii="Century Gothic" w:hAnsi="Century Gothic" w:eastAsia="Century Gothic" w:cs="Century Gothic"/>
          <w:b w:val="false"/>
          <w:b w:val="false"/>
          <w:color w:val="00B0F0"/>
          <w:position w:val="0"/>
          <w:sz w:val="22"/>
          <w:sz w:val="22"/>
          <w:szCs w:val="22"/>
          <w:vertAlign w:val="baseline"/>
        </w:rPr>
      </w:pPr>
      <w:r>
        <w:rPr>
          <w:rFonts w:eastAsia="Century Gothic" w:cs="Century Gothic" w:ascii="Century Gothic" w:hAnsi="Century Gothic"/>
          <w:b w:val="false"/>
          <w:color w:val="00B0F0"/>
          <w:position w:val="0"/>
          <w:sz w:val="22"/>
          <w:sz w:val="22"/>
          <w:szCs w:val="22"/>
          <w:vertAlign w:val="baseline"/>
        </w:rPr>
      </w:r>
    </w:p>
    <w:p>
      <w:pPr>
        <w:pStyle w:val="Normal1"/>
        <w:spacing w:lineRule="auto" w:line="240" w:before="0" w:after="240"/>
        <w:jc w:val="both"/>
        <w:rPr>
          <w:rFonts w:ascii="Century Gothic" w:hAnsi="Century Gothic" w:eastAsia="Century Gothic" w:cs="Century Gothic"/>
          <w:color w:val="00B0F0"/>
          <w:position w:val="0"/>
          <w:sz w:val="24"/>
          <w:sz w:val="22"/>
          <w:szCs w:val="22"/>
          <w:vertAlign w:val="baseline"/>
        </w:rPr>
      </w:pPr>
      <w:r>
        <w:rPr>
          <w:rFonts w:eastAsia="Century Gothic" w:cs="Century Gothic" w:ascii="Century Gothic" w:hAnsi="Century Gothic"/>
          <w:b/>
          <w:color w:val="00B0F0"/>
          <w:position w:val="0"/>
          <w:sz w:val="22"/>
          <w:sz w:val="22"/>
          <w:szCs w:val="22"/>
          <w:vertAlign w:val="baseline"/>
        </w:rPr>
        <w:t>RECUPERACIÓ MATÈRIA PENDENT CURSOS ANTERIORS</w:t>
      </w:r>
    </w:p>
    <w:p>
      <w:pPr>
        <w:pStyle w:val="Normal1"/>
        <w:keepNext w:val="false"/>
        <w:keepLines w:val="false"/>
        <w:pageBreakBefore w:val="false"/>
        <w:widowControl/>
        <w:pBdr/>
        <w:shd w:val="clear" w:fill="auto"/>
        <w:spacing w:lineRule="auto" w:line="240" w:before="280" w:after="0"/>
        <w:ind w:left="0" w:right="0" w:hanging="0"/>
        <w:jc w:val="both"/>
        <w:rPr>
          <w:rFonts w:ascii="Century Gothic" w:hAnsi="Century Gothic" w:eastAsia="Century Gothic" w:cs="Century Gothic"/>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entury Gothic" w:cs="Century Gothic" w:ascii="Century Gothic" w:hAnsi="Century Gothic"/>
          <w:b w:val="false"/>
          <w:i w:val="false"/>
          <w:caps w:val="false"/>
          <w:smallCaps w:val="false"/>
          <w:strike w:val="false"/>
          <w:dstrike w:val="false"/>
          <w:color w:val="000000"/>
          <w:position w:val="0"/>
          <w:sz w:val="22"/>
          <w:sz w:val="22"/>
          <w:szCs w:val="22"/>
          <w:u w:val="none"/>
          <w:shd w:fill="auto" w:val="clear"/>
          <w:vertAlign w:val="baseline"/>
        </w:rPr>
        <w:t>L’alumnat de 1r de BAT que passi de curs amb la matèria pendent (o matèries), la podrà recuperar durant el primer trimestre de 2n de BAT, d’acord amb el calendari programat de recuperació de matèries pendents.</w:t>
      </w:r>
    </w:p>
    <w:p>
      <w:pPr>
        <w:pStyle w:val="Normal1"/>
        <w:widowControl w:val="false"/>
        <w:jc w:val="both"/>
        <w:rPr>
          <w:rFonts w:ascii="Arial" w:hAnsi="Arial" w:eastAsia="Arial" w:cs="Arial"/>
          <w:position w:val="0"/>
          <w:sz w:val="24"/>
          <w:sz w:val="22"/>
          <w:szCs w:val="22"/>
          <w:vertAlign w:val="baseline"/>
        </w:rPr>
      </w:pPr>
      <w:r>
        <w:rPr>
          <w:rFonts w:eastAsia="Century Gothic" w:cs="Century Gothic" w:ascii="Century Gothic" w:hAnsi="Century Gothic"/>
          <w:color w:val="000000"/>
          <w:position w:val="0"/>
          <w:sz w:val="22"/>
          <w:sz w:val="22"/>
          <w:szCs w:val="22"/>
          <w:vertAlign w:val="baseline"/>
        </w:rPr>
        <w:t xml:space="preserve">En cas d’avaluació negativa, l’alumnat podrà recuperar la matèria en una segona convocatòria durant el 2n trimestre i en última instància, a l’avaluació final ordinària i, si escau, a l’avaluació final extraordinària. </w:t>
      </w:r>
      <w:r>
        <w:rPr>
          <w:rFonts w:eastAsia="Arial" w:cs="Arial" w:ascii="Arial" w:hAnsi="Arial"/>
          <w:position w:val="0"/>
          <w:sz w:val="22"/>
          <w:sz w:val="22"/>
          <w:szCs w:val="22"/>
          <w:vertAlign w:val="baseline"/>
        </w:rPr>
        <w:t>Si aconsegueix superar a final del 2n curs la matèria de 2n, es considerarà superada també la de 1r pel seu caràcter continu.</w:t>
      </w:r>
    </w:p>
    <w:p>
      <w:pPr>
        <w:pStyle w:val="Normal1"/>
        <w:keepNext w:val="false"/>
        <w:keepLines w:val="false"/>
        <w:pageBreakBefore w:val="false"/>
        <w:widowControl/>
        <w:pBdr/>
        <w:shd w:val="clear" w:fill="auto"/>
        <w:spacing w:lineRule="auto" w:line="240" w:before="0" w:after="0"/>
        <w:ind w:left="0" w:right="0" w:hanging="0"/>
        <w:jc w:val="both"/>
        <w:rPr>
          <w:rFonts w:ascii="Century Gothic" w:hAnsi="Century Gothic" w:eastAsia="Century Gothic" w:cs="Century Gothic"/>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entury Gothic" w:cs="Century Gothic" w:ascii="Century Gothic" w:hAnsi="Century Gothic"/>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entury Gothic" w:hAnsi="Century Gothic" w:eastAsia="Century Gothic" w:cs="Century Gothic"/>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entury Gothic" w:cs="Century Gothic" w:ascii="Century Gothic" w:hAnsi="Century Gothic"/>
          <w:b w:val="false"/>
          <w:i w:val="false"/>
          <w:caps w:val="false"/>
          <w:smallCaps w:val="false"/>
          <w:strike w:val="false"/>
          <w:dstrike w:val="false"/>
          <w:color w:val="000000"/>
          <w:position w:val="0"/>
          <w:sz w:val="22"/>
          <w:sz w:val="22"/>
          <w:szCs w:val="22"/>
          <w:u w:val="none"/>
          <w:shd w:fill="auto" w:val="clear"/>
          <w:vertAlign w:val="baseline"/>
        </w:rPr>
        <w:t>La qualificació de la matèria després d'aquestes activitats de recuperació es qualificarà com la resta de matèries, és a dir, de l'1 al 10.</w:t>
      </w:r>
    </w:p>
    <w:p>
      <w:pPr>
        <w:pStyle w:val="Normal1"/>
        <w:keepNext w:val="false"/>
        <w:keepLines w:val="false"/>
        <w:pageBreakBefore w:val="false"/>
        <w:widowControl/>
        <w:pBdr/>
        <w:shd w:val="clear" w:fill="auto"/>
        <w:spacing w:lineRule="auto" w:line="240" w:before="0" w:after="280"/>
        <w:ind w:left="0" w:right="0" w:hanging="0"/>
        <w:jc w:val="both"/>
        <w:rPr>
          <w:rFonts w:ascii="Century Gothic" w:hAnsi="Century Gothic" w:eastAsia="Century Gothic" w:cs="Century Gothic"/>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entury Gothic" w:cs="Century Gothic" w:ascii="Century Gothic" w:hAnsi="Century Gothic"/>
          <w:b w:val="false"/>
          <w:i w:val="false"/>
          <w:caps w:val="false"/>
          <w:smallCaps w:val="false"/>
          <w:strike w:val="false"/>
          <w:dstrike w:val="false"/>
          <w:color w:val="000000"/>
          <w:position w:val="0"/>
          <w:sz w:val="22"/>
          <w:sz w:val="22"/>
          <w:szCs w:val="22"/>
          <w:u w:val="none"/>
          <w:shd w:fill="auto" w:val="clear"/>
          <w:vertAlign w:val="baseline"/>
        </w:rPr>
        <w:t>A principi de curs, el/la cap de departament i la coordinació de batxillerat faran arribar les instruccions per recuperar la/es matèria/es pendents del curs anterior a l’alumnat concret.</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position w:val="0"/>
          <w:sz w:val="24"/>
          <w:sz w:val="22"/>
          <w:szCs w:val="22"/>
          <w:vertAlign w:val="baseline"/>
        </w:rPr>
      </w:pPr>
      <w:r>
        <w:rPr/>
      </w:r>
    </w:p>
    <w:sectPr>
      <w:headerReference w:type="default" r:id="rId2"/>
      <w:footerReference w:type="default" r:id="rId3"/>
      <w:type w:val="nextPage"/>
      <w:pgSz w:w="11906" w:h="16838"/>
      <w:pgMar w:left="1418" w:right="1418" w:header="709" w:top="1418" w:footer="709"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Times">
    <w:altName w:val="Times New Roman"/>
    <w:charset w:val="00"/>
    <w:family w:val="roman"/>
    <w:pitch w:val="variable"/>
  </w:font>
  <w:font w:name="Georgia">
    <w:charset w:val="00"/>
    <w:family w:val="roman"/>
    <w:pitch w:val="variable"/>
  </w:font>
  <w:font w:name="Century Gothic">
    <w:charset w:val="00"/>
    <w:family w:val="roman"/>
    <w:pitch w:val="variable"/>
  </w:font>
  <w:font w:name="Arial Unicode MS">
    <w:charset w:val="00"/>
    <w:family w:val="roman"/>
    <w:pitch w:val="variable"/>
  </w:font>
  <w:font w:name="Century Gothic">
    <w:charset w:val="01"/>
    <w:family w:val="auto"/>
    <w:pitch w:val="default"/>
  </w:font>
  <w:font w:name="Courier New">
    <w:charset w:val="01"/>
    <w:family w:val="modern"/>
    <w:pitch w:val="fixed"/>
  </w:font>
  <w:font w:name="Noto Sans Symbol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Table4"/>
      <w:tblW w:w="9698" w:type="dxa"/>
      <w:jc w:val="center"/>
      <w:tblInd w:w="0" w:type="dxa"/>
      <w:tblLayout w:type="fixed"/>
      <w:tblCellMar>
        <w:top w:w="0" w:type="dxa"/>
        <w:left w:w="108" w:type="dxa"/>
        <w:bottom w:w="0" w:type="dxa"/>
        <w:right w:w="108" w:type="dxa"/>
      </w:tblCellMar>
      <w:tblLook w:val="0000"/>
    </w:tblPr>
    <w:tblGrid>
      <w:gridCol w:w="693"/>
      <w:gridCol w:w="2302"/>
      <w:gridCol w:w="1124"/>
      <w:gridCol w:w="1015"/>
      <w:gridCol w:w="1978"/>
      <w:gridCol w:w="573"/>
      <w:gridCol w:w="1263"/>
      <w:gridCol w:w="748"/>
    </w:tblGrid>
    <w:tr>
      <w:trPr>
        <w:trHeight w:val="294" w:hRule="atLeast"/>
        <w:cantSplit w:val="true"/>
      </w:trPr>
      <w:tc>
        <w:tcPr>
          <w:tcW w:w="693" w:type="dxa"/>
          <w:vMerge w:val="restart"/>
          <w:tcBorders>
            <w:top w:val="single" w:sz="4" w:space="0" w:color="C0C0C0"/>
            <w:left w:val="single" w:sz="4" w:space="0" w:color="C0C0C0"/>
            <w:bottom w:val="single" w:sz="4" w:space="0" w:color="C0C0C0"/>
            <w:right w:val="single" w:sz="4" w:space="0" w:color="C0C0C0"/>
          </w:tcBorders>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16"/>
              <w:szCs w:val="16"/>
              <w:u w:val="none"/>
              <w:shd w:fill="auto" w:val="clear"/>
              <w:vertAlign w:val="baseline"/>
            </w:rPr>
          </w:pPr>
          <w:r>
            <w:rPr/>
            <w:drawing>
              <wp:inline distT="0" distB="0" distL="0" distR="0">
                <wp:extent cx="276860" cy="314325"/>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276860" cy="314325"/>
                        </a:xfrm>
                        <a:prstGeom prst="rect">
                          <a:avLst/>
                        </a:prstGeom>
                      </pic:spPr>
                    </pic:pic>
                  </a:graphicData>
                </a:graphic>
              </wp:inline>
            </w:drawing>
          </w:r>
        </w:p>
      </w:tc>
      <w:tc>
        <w:tcPr>
          <w:tcW w:w="2302" w:type="dxa"/>
          <w:vMerge w:val="restart"/>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Generalitat de Catalunya </w:t>
          </w:r>
        </w:p>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Departament d’Educació</w:t>
          </w:r>
        </w:p>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i w:val="false"/>
              <w:caps w:val="false"/>
              <w:smallCaps w:val="false"/>
              <w:strike w:val="false"/>
              <w:dstrike w:val="false"/>
              <w:color w:val="808080"/>
              <w:position w:val="0"/>
              <w:sz w:val="16"/>
              <w:sz w:val="16"/>
              <w:szCs w:val="16"/>
              <w:u w:val="none"/>
              <w:shd w:fill="auto" w:val="clear"/>
              <w:vertAlign w:val="baseline"/>
            </w:rPr>
            <w:t>Institut Baix Camp</w:t>
          </w:r>
        </w:p>
      </w:tc>
      <w:tc>
        <w:tcPr>
          <w:tcW w:w="1124"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25/06/2024</w:t>
          </w:r>
        </w:p>
      </w:tc>
      <w:tc>
        <w:tcPr>
          <w:tcW w:w="1015"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Arxiu</w:t>
          </w:r>
        </w:p>
      </w:tc>
      <w:tc>
        <w:tcPr>
          <w:tcW w:w="3814" w:type="dxa"/>
          <w:gridSpan w:val="3"/>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Model criteris qualificació BATX</w:t>
          </w:r>
        </w:p>
      </w:tc>
      <w:tc>
        <w:tcPr>
          <w:tcW w:w="748" w:type="dxa"/>
          <w:vMerge w:val="restart"/>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24"/>
              <w:sz w:val="16"/>
              <w:szCs w:val="16"/>
              <w:u w:val="none"/>
              <w:shd w:fill="auto" w:val="clear"/>
              <w:vertAlign w:val="baseline"/>
            </w:rPr>
          </w:pPr>
          <w:r>
            <w:rPr/>
            <w:fldChar w:fldCharType="begin"/>
          </w:r>
          <w:r>
            <w:rPr/>
            <w:instrText> PAGE </w:instrText>
          </w:r>
          <w:r>
            <w:rPr/>
            <w:fldChar w:fldCharType="separate"/>
          </w:r>
          <w:r>
            <w:rPr/>
            <w:t>4</w:t>
          </w:r>
          <w:r>
            <w:rPr/>
            <w:fldChar w:fldCharType="end"/>
          </w: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de </w:t>
          </w:r>
          <w:r>
            <w:rPr/>
            <w:fldChar w:fldCharType="begin"/>
          </w:r>
          <w:r>
            <w:rPr/>
            <w:instrText> NUMPAGES </w:instrText>
          </w:r>
          <w:r>
            <w:rPr/>
            <w:fldChar w:fldCharType="separate"/>
          </w:r>
          <w:r>
            <w:rPr/>
            <w:t>4</w:t>
          </w:r>
          <w:r>
            <w:rPr/>
            <w:fldChar w:fldCharType="end"/>
          </w:r>
        </w:p>
      </w:tc>
    </w:tr>
    <w:tr>
      <w:trPr>
        <w:trHeight w:val="294" w:hRule="atLeast"/>
        <w:cantSplit w:val="true"/>
      </w:trPr>
      <w:tc>
        <w:tcPr>
          <w:tcW w:w="693" w:type="dxa"/>
          <w:vMerge w:val="continue"/>
          <w:tcBorders>
            <w:top w:val="single" w:sz="4" w:space="0" w:color="C0C0C0"/>
            <w:left w:val="single" w:sz="4" w:space="0" w:color="C0C0C0"/>
            <w:bottom w:val="single" w:sz="4" w:space="0" w:color="C0C0C0"/>
            <w:right w:val="single" w:sz="4" w:space="0" w:color="C0C0C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r>
        </w:p>
      </w:tc>
      <w:tc>
        <w:tcPr>
          <w:tcW w:w="2302" w:type="dxa"/>
          <w:vMerge w:val="continue"/>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r>
        </w:p>
      </w:tc>
      <w:tc>
        <w:tcPr>
          <w:tcW w:w="1124"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versió  1</w:t>
          </w:r>
        </w:p>
      </w:tc>
      <w:tc>
        <w:tcPr>
          <w:tcW w:w="1015"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Elaborat</w:t>
          </w:r>
        </w:p>
      </w:tc>
      <w:tc>
        <w:tcPr>
          <w:tcW w:w="1978"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Coordinació pedagògica </w:t>
          </w:r>
        </w:p>
      </w:tc>
      <w:tc>
        <w:tcPr>
          <w:tcW w:w="573"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Codi</w:t>
          </w:r>
        </w:p>
      </w:tc>
      <w:tc>
        <w:tcPr>
          <w:tcW w:w="1263"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MO-PRO088</w:t>
          </w:r>
        </w:p>
      </w:tc>
      <w:tc>
        <w:tcPr>
          <w:tcW w:w="748" w:type="dxa"/>
          <w:vMerge w:val="continue"/>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r>
        </w:p>
      </w:tc>
    </w:tr>
  </w:tbl>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276" w:before="0" w:after="0"/>
      <w:ind w:left="0" w:right="0" w:hanging="0"/>
      <w:jc w:val="left"/>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tbl>
    <w:tblPr>
      <w:tblStyle w:val="Table3"/>
      <w:tblW w:w="9180" w:type="dxa"/>
      <w:jc w:val="left"/>
      <w:tblInd w:w="0" w:type="dxa"/>
      <w:tblLayout w:type="fixed"/>
      <w:tblCellMar>
        <w:top w:w="0" w:type="dxa"/>
        <w:left w:w="108" w:type="dxa"/>
        <w:bottom w:w="0" w:type="dxa"/>
        <w:right w:w="108" w:type="dxa"/>
      </w:tblCellMar>
      <w:tblLook w:val="0000"/>
    </w:tblPr>
    <w:tblGrid>
      <w:gridCol w:w="3060"/>
      <w:gridCol w:w="1799"/>
      <w:gridCol w:w="4321"/>
    </w:tblGrid>
    <w:tr>
      <w:trPr>
        <w:trHeight w:val="537" w:hRule="atLeast"/>
        <w:cantSplit w:val="true"/>
      </w:trPr>
      <w:tc>
        <w:tcPr>
          <w:tcW w:w="3060" w:type="dxa"/>
          <w:vMerge w:val="restart"/>
          <w:tcBorders>
            <w:bottom w:val="single" w:sz="4" w:space="0" w:color="000000"/>
          </w:tcBorders>
          <w:vAlign w:val="center"/>
        </w:tcPr>
        <w:p>
          <w:pPr>
            <w:pStyle w:val="Normal1"/>
            <w:widowControl w:val="false"/>
            <w:tabs>
              <w:tab w:val="clear" w:pos="720"/>
              <w:tab w:val="left" w:pos="567" w:leader="none"/>
            </w:tabs>
            <w:rPr>
              <w:color w:val="333333"/>
              <w:position w:val="0"/>
              <w:sz w:val="24"/>
              <w:vertAlign w:val="baseline"/>
            </w:rPr>
          </w:pPr>
          <w:r>
            <w:rPr>
              <w:color w:val="333333"/>
              <w:position w:val="0"/>
              <w:sz w:val="24"/>
              <w:vertAlign w:val="baseline"/>
            </w:rPr>
            <w:drawing>
              <wp:anchor behindDoc="1" distT="0" distB="0" distL="114300" distR="114300" simplePos="0" locked="0" layoutInCell="1" allowOverlap="1" relativeHeight="9">
                <wp:simplePos x="0" y="0"/>
                <wp:positionH relativeFrom="column">
                  <wp:posOffset>-809625</wp:posOffset>
                </wp:positionH>
                <wp:positionV relativeFrom="paragraph">
                  <wp:posOffset>-1905</wp:posOffset>
                </wp:positionV>
                <wp:extent cx="809625" cy="809625"/>
                <wp:effectExtent l="0" t="0" r="0" b="0"/>
                <wp:wrapSquare wrapText="bothSides"/>
                <wp:docPr id="1" name="image1.png" descr="logo_insti_definitiu_fons_transparent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_insti_definitiu_fons_transparent_PETIT"/>
                        <pic:cNvPicPr>
                          <a:picLocks noChangeAspect="1" noChangeArrowheads="1"/>
                        </pic:cNvPicPr>
                      </pic:nvPicPr>
                      <pic:blipFill>
                        <a:blip r:embed="rId1"/>
                        <a:stretch>
                          <a:fillRect/>
                        </a:stretch>
                      </pic:blipFill>
                      <pic:spPr bwMode="auto">
                        <a:xfrm>
                          <a:off x="0" y="0"/>
                          <a:ext cx="809625" cy="809625"/>
                        </a:xfrm>
                        <a:prstGeom prst="rect">
                          <a:avLst/>
                        </a:prstGeom>
                      </pic:spPr>
                    </pic:pic>
                  </a:graphicData>
                </a:graphic>
              </wp:anchor>
            </w:drawing>
          </w:r>
        </w:p>
      </w:tc>
      <w:tc>
        <w:tcPr>
          <w:tcW w:w="6120" w:type="dxa"/>
          <w:gridSpan w:val="2"/>
          <w:tcBorders/>
          <w:vAlign w:val="center"/>
        </w:tcPr>
        <w:p>
          <w:pPr>
            <w:pStyle w:val="Normal1"/>
            <w:keepNext w:val="true"/>
            <w:keepLines w:val="false"/>
            <w:widowControl w:val="false"/>
            <w:pBdr/>
            <w:shd w:val="clear" w:fill="auto"/>
            <w:spacing w:lineRule="auto" w:line="240" w:before="0" w:after="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20"/>
              <w:sz w:val="20"/>
              <w:szCs w:val="20"/>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20"/>
              <w:sz w:val="20"/>
              <w:szCs w:val="20"/>
              <w:u w:val="none"/>
              <w:shd w:fill="auto" w:val="clear"/>
              <w:vertAlign w:val="baseline"/>
            </w:rPr>
            <w:t xml:space="preserve">          </w:t>
          </w:r>
          <w:r>
            <w:rPr>
              <w:rFonts w:eastAsia="Century Gothic" w:cs="Century Gothic" w:ascii="Century Gothic" w:hAnsi="Century Gothic"/>
              <w:b/>
              <w:i w:val="false"/>
              <w:caps w:val="false"/>
              <w:smallCaps w:val="false"/>
              <w:strike w:val="false"/>
              <w:dstrike w:val="false"/>
              <w:color w:val="333333"/>
              <w:position w:val="0"/>
              <w:sz w:val="20"/>
              <w:sz w:val="20"/>
              <w:szCs w:val="20"/>
              <w:u w:val="none"/>
              <w:shd w:fill="auto" w:val="clear"/>
              <w:vertAlign w:val="baseline"/>
            </w:rPr>
            <w:t>CRITERIS DE QUALIFICACIÓ BATX</w:t>
          </w:r>
        </w:p>
      </w:tc>
    </w:tr>
    <w:tr>
      <w:trPr>
        <w:trHeight w:val="253" w:hRule="atLeast"/>
        <w:cantSplit w:val="true"/>
      </w:trPr>
      <w:tc>
        <w:tcPr>
          <w:tcW w:w="3060" w:type="dxa"/>
          <w:vMerge w:val="continue"/>
          <w:tcBorders>
            <w:bottom w:val="single" w:sz="4" w:space="0" w:color="000000"/>
          </w:tcBorders>
          <w:vAlign w:val="center"/>
        </w:tcPr>
        <w:p>
          <w:pPr>
            <w:pStyle w:val="Normal1"/>
            <w:keepNext w:val="false"/>
            <w:keepLines w:val="false"/>
            <w:widowControl w:val="false"/>
            <w:pBdr/>
            <w:shd w:val="clear" w:fill="auto"/>
            <w:spacing w:lineRule="auto" w:line="276" w:before="0" w:after="0"/>
            <w:ind w:left="0" w:right="0" w:hanging="0"/>
            <w:jc w:val="left"/>
            <w:rPr>
              <w:rFonts w:ascii="Century Gothic" w:hAnsi="Century Gothic" w:eastAsia="Century Gothic" w:cs="Century Gothic"/>
              <w:b/>
              <w:b/>
              <w:i w:val="false"/>
              <w:i w:val="false"/>
              <w:caps w:val="false"/>
              <w:smallCaps w:val="false"/>
              <w:strike w:val="false"/>
              <w:dstrike w:val="false"/>
              <w:color w:val="333333"/>
              <w:position w:val="0"/>
              <w:sz w:val="20"/>
              <w:sz w:val="20"/>
              <w:szCs w:val="20"/>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20"/>
              <w:sz w:val="20"/>
              <w:szCs w:val="20"/>
              <w:u w:val="none"/>
              <w:shd w:fill="auto" w:val="clear"/>
              <w:vertAlign w:val="baseline"/>
            </w:rPr>
          </w:r>
        </w:p>
      </w:tc>
      <w:tc>
        <w:tcPr>
          <w:tcW w:w="1799" w:type="dxa"/>
          <w:tcBorders/>
          <w:vAlign w:val="center"/>
        </w:tcPr>
        <w:p>
          <w:pPr>
            <w:pStyle w:val="Normal1"/>
            <w:widowControl w:val="false"/>
            <w:rPr>
              <w:rFonts w:ascii="Century Gothic" w:hAnsi="Century Gothic" w:eastAsia="Century Gothic" w:cs="Century Gothic"/>
              <w:color w:val="333333"/>
              <w:position w:val="0"/>
              <w:sz w:val="18"/>
              <w:sz w:val="18"/>
              <w:szCs w:val="18"/>
              <w:vertAlign w:val="baseline"/>
            </w:rPr>
          </w:pPr>
          <w:r>
            <w:rPr>
              <w:rFonts w:eastAsia="Century Gothic" w:cs="Century Gothic" w:ascii="Century Gothic" w:hAnsi="Century Gothic"/>
              <w:color w:val="333333"/>
              <w:position w:val="0"/>
              <w:sz w:val="18"/>
              <w:sz w:val="18"/>
              <w:szCs w:val="18"/>
              <w:vertAlign w:val="baseline"/>
            </w:rPr>
            <w:t>Matèria</w:t>
          </w:r>
        </w:p>
      </w:tc>
      <w:tc>
        <w:tcPr>
          <w:tcW w:w="4321" w:type="dxa"/>
          <w:tcBorders/>
          <w:vAlign w:val="center"/>
        </w:tcPr>
        <w:p>
          <w:pPr>
            <w:pStyle w:val="Normal1"/>
            <w:widowControl w:val="false"/>
            <w:rPr>
              <w:rFonts w:ascii="Century Gothic" w:hAnsi="Century Gothic" w:eastAsia="Century Gothic" w:cs="Century Gothic"/>
              <w:color w:val="333333"/>
              <w:position w:val="0"/>
              <w:sz w:val="18"/>
              <w:sz w:val="18"/>
              <w:szCs w:val="18"/>
              <w:vertAlign w:val="baseline"/>
            </w:rPr>
          </w:pPr>
          <w:r>
            <w:rPr>
              <w:rFonts w:eastAsia="Century Gothic" w:cs="Century Gothic" w:ascii="Century Gothic" w:hAnsi="Century Gothic"/>
              <w:color w:val="333333"/>
              <w:position w:val="0"/>
              <w:sz w:val="18"/>
              <w:sz w:val="18"/>
              <w:szCs w:val="18"/>
              <w:vertAlign w:val="baseline"/>
            </w:rPr>
            <w:t>Llengua Estrangera</w:t>
          </w:r>
        </w:p>
      </w:tc>
    </w:tr>
    <w:tr>
      <w:trPr>
        <w:trHeight w:val="403" w:hRule="atLeast"/>
        <w:cantSplit w:val="true"/>
      </w:trPr>
      <w:tc>
        <w:tcPr>
          <w:tcW w:w="3060" w:type="dxa"/>
          <w:vMerge w:val="continue"/>
          <w:tcBorders>
            <w:bottom w:val="single" w:sz="4" w:space="0" w:color="000000"/>
          </w:tcBorders>
          <w:vAlign w:val="center"/>
        </w:tcPr>
        <w:p>
          <w:pPr>
            <w:pStyle w:val="Normal1"/>
            <w:keepNext w:val="false"/>
            <w:keepLines w:val="false"/>
            <w:widowControl w:val="false"/>
            <w:pBdr/>
            <w:shd w:val="clear" w:fill="auto"/>
            <w:spacing w:lineRule="auto" w:line="276" w:before="0" w:after="0"/>
            <w:ind w:left="0" w:right="0" w:hanging="0"/>
            <w:jc w:val="left"/>
            <w:rPr>
              <w:rFonts w:ascii="Century Gothic" w:hAnsi="Century Gothic" w:eastAsia="Century Gothic" w:cs="Century Gothic"/>
              <w:color w:val="333333"/>
              <w:position w:val="0"/>
              <w:sz w:val="18"/>
              <w:sz w:val="18"/>
              <w:szCs w:val="18"/>
              <w:vertAlign w:val="baseline"/>
            </w:rPr>
          </w:pPr>
          <w:r>
            <w:rPr>
              <w:rFonts w:eastAsia="Century Gothic" w:cs="Century Gothic" w:ascii="Century Gothic" w:hAnsi="Century Gothic"/>
              <w:color w:val="333333"/>
              <w:position w:val="0"/>
              <w:sz w:val="18"/>
              <w:sz w:val="18"/>
              <w:szCs w:val="18"/>
              <w:vertAlign w:val="baseline"/>
            </w:rPr>
          </w:r>
        </w:p>
      </w:tc>
      <w:tc>
        <w:tcPr>
          <w:tcW w:w="1799" w:type="dxa"/>
          <w:tcBorders>
            <w:bottom w:val="single" w:sz="4" w:space="0" w:color="000000"/>
          </w:tcBorders>
          <w:vAlign w:val="center"/>
        </w:tcPr>
        <w:p>
          <w:pPr>
            <w:pStyle w:val="Normal1"/>
            <w:widowControl w:val="false"/>
            <w:rPr>
              <w:rFonts w:ascii="Century Gothic" w:hAnsi="Century Gothic" w:eastAsia="Century Gothic" w:cs="Century Gothic"/>
              <w:color w:val="333333"/>
              <w:position w:val="0"/>
              <w:sz w:val="18"/>
              <w:sz w:val="18"/>
              <w:szCs w:val="18"/>
              <w:vertAlign w:val="baseline"/>
            </w:rPr>
          </w:pPr>
          <w:r>
            <w:rPr>
              <w:rFonts w:eastAsia="Century Gothic" w:cs="Century Gothic" w:ascii="Century Gothic" w:hAnsi="Century Gothic"/>
              <w:color w:val="333333"/>
              <w:position w:val="0"/>
              <w:sz w:val="18"/>
              <w:sz w:val="18"/>
              <w:szCs w:val="18"/>
              <w:vertAlign w:val="baseline"/>
            </w:rPr>
            <w:t>Nivell</w:t>
          </w:r>
        </w:p>
      </w:tc>
      <w:tc>
        <w:tcPr>
          <w:tcW w:w="4321" w:type="dxa"/>
          <w:tcBorders>
            <w:bottom w:val="single" w:sz="4" w:space="0" w:color="000000"/>
          </w:tcBorders>
          <w:vAlign w:val="center"/>
        </w:tcPr>
        <w:p>
          <w:pPr>
            <w:pStyle w:val="Normal1"/>
            <w:widowControl w:val="false"/>
            <w:rPr>
              <w:rFonts w:ascii="Century Gothic" w:hAnsi="Century Gothic" w:eastAsia="Century Gothic" w:cs="Century Gothic"/>
              <w:color w:val="333333"/>
              <w:position w:val="0"/>
              <w:sz w:val="18"/>
              <w:sz w:val="18"/>
              <w:szCs w:val="18"/>
              <w:vertAlign w:val="baseline"/>
            </w:rPr>
          </w:pPr>
          <w:r>
            <w:rPr>
              <w:rFonts w:eastAsia="Century Gothic" w:cs="Century Gothic" w:ascii="Century Gothic" w:hAnsi="Century Gothic"/>
              <w:color w:val="333333"/>
              <w:position w:val="0"/>
              <w:sz w:val="18"/>
              <w:sz w:val="18"/>
              <w:szCs w:val="18"/>
              <w:vertAlign w:val="baseline"/>
            </w:rPr>
            <w:t>1r</w:t>
          </w:r>
        </w:p>
      </w:tc>
    </w:tr>
  </w:tbl>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Century Gothic" w:hAnsi="Century Gothic" w:cs="Century Gothic" w:hint="default"/>
        <w:vertAlign w:val="baseline"/>
        <w:position w:val="0"/>
        <w:sz w:val="24"/>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4"/>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4"/>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4"/>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4"/>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4"/>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4"/>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4"/>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4"/>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ca"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NSimSun" w:cs="Arial"/>
      <w:color w:val="auto"/>
      <w:kern w:val="0"/>
      <w:sz w:val="24"/>
      <w:szCs w:val="24"/>
      <w:lang w:val="ca" w:eastAsia="zh-CN" w:bidi="hi-IN"/>
    </w:rPr>
  </w:style>
  <w:style w:type="paragraph" w:styleId="Encapalament1">
    <w:name w:val="Heading 1"/>
    <w:basedOn w:val="Normal1"/>
    <w:next w:val="Normal1"/>
    <w:qFormat/>
    <w:pPr>
      <w:keepNext w:val="true"/>
      <w:keepLines/>
      <w:pageBreakBefore w:val="false"/>
      <w:spacing w:lineRule="auto" w:line="240" w:before="480" w:after="120"/>
    </w:pPr>
    <w:rPr>
      <w:b/>
      <w:sz w:val="48"/>
      <w:szCs w:val="48"/>
    </w:rPr>
  </w:style>
  <w:style w:type="paragraph" w:styleId="Encapalament2">
    <w:name w:val="Heading 2"/>
    <w:basedOn w:val="Normal1"/>
    <w:next w:val="Normal1"/>
    <w:qFormat/>
    <w:pPr>
      <w:keepNext w:val="true"/>
      <w:keepLines/>
      <w:pageBreakBefore w:val="false"/>
      <w:spacing w:lineRule="auto" w:line="240" w:before="360" w:after="80"/>
    </w:pPr>
    <w:rPr>
      <w:b/>
      <w:sz w:val="36"/>
      <w:szCs w:val="36"/>
    </w:rPr>
  </w:style>
  <w:style w:type="paragraph" w:styleId="Encapalament3">
    <w:name w:val="Heading 3"/>
    <w:basedOn w:val="Normal1"/>
    <w:next w:val="Normal1"/>
    <w:qFormat/>
    <w:pPr>
      <w:keepNext w:val="true"/>
      <w:keepLines/>
      <w:pageBreakBefore w:val="false"/>
      <w:spacing w:lineRule="auto" w:line="240" w:before="280" w:after="80"/>
    </w:pPr>
    <w:rPr>
      <w:b/>
      <w:sz w:val="28"/>
      <w:szCs w:val="28"/>
    </w:rPr>
  </w:style>
  <w:style w:type="paragraph" w:styleId="Encapalament4">
    <w:name w:val="Heading 4"/>
    <w:basedOn w:val="Normal1"/>
    <w:next w:val="Normal1"/>
    <w:qFormat/>
    <w:pPr>
      <w:keepNext w:val="true"/>
      <w:keepLines/>
      <w:pageBreakBefore w:val="false"/>
      <w:spacing w:lineRule="auto" w:line="240" w:before="240" w:after="40"/>
    </w:pPr>
    <w:rPr>
      <w:b/>
      <w:sz w:val="24"/>
      <w:szCs w:val="24"/>
    </w:rPr>
  </w:style>
  <w:style w:type="paragraph" w:styleId="Encapalament5">
    <w:name w:val="Heading 5"/>
    <w:basedOn w:val="Normal1"/>
    <w:next w:val="Normal1"/>
    <w:qFormat/>
    <w:pPr>
      <w:keepNext w:val="true"/>
      <w:keepLines/>
      <w:pageBreakBefore w:val="false"/>
      <w:spacing w:lineRule="auto" w:line="240" w:before="220" w:after="40"/>
    </w:pPr>
    <w:rPr>
      <w:b/>
      <w:sz w:val="22"/>
      <w:szCs w:val="22"/>
    </w:rPr>
  </w:style>
  <w:style w:type="paragraph" w:styleId="Encapalament6">
    <w:name w:val="Heading 6"/>
    <w:basedOn w:val="Normal1"/>
    <w:next w:val="Normal1"/>
    <w:qFormat/>
    <w:pPr>
      <w:keepNext w:val="true"/>
      <w:keepLines/>
      <w:pageBreakBefore w:val="false"/>
      <w:spacing w:lineRule="auto" w:line="240" w:before="200" w:after="40"/>
    </w:pPr>
    <w:rPr>
      <w:b/>
      <w:sz w:val="20"/>
      <w:szCs w:val="20"/>
    </w:rPr>
  </w:style>
  <w:style w:type="character" w:styleId="Tipusdelletraperdefectedelpargraf">
    <w:name w:val="Tipus de lletra per defecte del paràgraf"/>
    <w:qFormat/>
    <w:rPr>
      <w:w w:val="100"/>
      <w:position w:val="0"/>
      <w:sz w:val="24"/>
      <w:effect w:val="none"/>
      <w:vertAlign w:val="baseline"/>
      <w:em w:val="none"/>
    </w:rPr>
  </w:style>
  <w:style w:type="character" w:styleId="Textennegreta">
    <w:name w:val="Text en negreta"/>
    <w:qFormat/>
    <w:rPr>
      <w:b/>
      <w:bCs/>
      <w:w w:val="100"/>
      <w:position w:val="0"/>
      <w:sz w:val="24"/>
      <w:effect w:val="none"/>
      <w:vertAlign w:val="baseline"/>
      <w:em w:val="none"/>
    </w:rPr>
  </w:style>
  <w:style w:type="character" w:styleId="PeuCar">
    <w:name w:val="Peu Car"/>
    <w:qFormat/>
    <w:rPr>
      <w:w w:val="100"/>
      <w:position w:val="0"/>
      <w:sz w:val="24"/>
      <w:sz w:val="24"/>
      <w:szCs w:val="24"/>
      <w:effect w:val="none"/>
      <w:vertAlign w:val="baseline"/>
      <w:em w:val="none"/>
      <w:lang w:eastAsia="es-ES"/>
    </w:rPr>
  </w:style>
  <w:style w:type="character" w:styleId="TextdeglobusCar">
    <w:name w:val="Text de globus Car"/>
    <w:qFormat/>
    <w:rPr>
      <w:rFonts w:ascii="Segoe UI" w:hAnsi="Segoe UI" w:cs="Segoe UI"/>
      <w:w w:val="100"/>
      <w:position w:val="0"/>
      <w:sz w:val="18"/>
      <w:sz w:val="18"/>
      <w:szCs w:val="18"/>
      <w:effect w:val="none"/>
      <w:vertAlign w:val="baseline"/>
      <w:em w:val="none"/>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Normal1" w:default="1">
    <w:name w:val="LO-normal"/>
    <w:qFormat/>
    <w:pPr>
      <w:widowControl/>
      <w:bidi w:val="0"/>
      <w:spacing w:before="0" w:after="0"/>
      <w:jc w:val="left"/>
    </w:pPr>
    <w:rPr>
      <w:rFonts w:ascii="Times New Roman" w:hAnsi="Times New Roman" w:eastAsia="NSimSun" w:cs="Arial"/>
      <w:color w:val="auto"/>
      <w:kern w:val="0"/>
      <w:sz w:val="24"/>
      <w:szCs w:val="24"/>
      <w:lang w:val="ca" w:eastAsia="zh-CN" w:bidi="hi-IN"/>
    </w:rPr>
  </w:style>
  <w:style w:type="paragraph" w:styleId="Ttol">
    <w:name w:val="Title"/>
    <w:basedOn w:val="Normal1"/>
    <w:next w:val="Normal1"/>
    <w:qFormat/>
    <w:pPr>
      <w:keepNext w:val="true"/>
      <w:keepLines/>
      <w:pageBreakBefore w:val="false"/>
      <w:spacing w:lineRule="auto" w:line="240" w:before="480" w:after="120"/>
    </w:pPr>
    <w:rPr>
      <w:b/>
      <w:sz w:val="72"/>
      <w:szCs w:val="72"/>
    </w:rPr>
  </w:style>
  <w:style w:type="paragraph" w:styleId="Ttol1">
    <w:name w:val="Títol 1"/>
    <w:basedOn w:val="Normal1"/>
    <w:next w:val="Normal1"/>
    <w:qFormat/>
    <w:pPr>
      <w:keepNext w:val="true"/>
      <w:suppressAutoHyphens w:val="true"/>
      <w:spacing w:lineRule="atLeast" w:line="1" w:before="240" w:after="60"/>
      <w:textAlignment w:val="top"/>
      <w:outlineLvl w:val="0"/>
    </w:pPr>
    <w:rPr>
      <w:rFonts w:ascii="Arial" w:hAnsi="Arial" w:cs="Arial"/>
      <w:b/>
      <w:bCs/>
      <w:w w:val="100"/>
      <w:kern w:val="2"/>
      <w:position w:val="0"/>
      <w:sz w:val="32"/>
      <w:sz w:val="32"/>
      <w:szCs w:val="32"/>
      <w:effect w:val="none"/>
      <w:vertAlign w:val="baseline"/>
      <w:em w:val="none"/>
      <w:lang w:val="ca-ES" w:eastAsia="ca-ES" w:bidi="ar-SA"/>
    </w:rPr>
  </w:style>
  <w:style w:type="paragraph" w:styleId="Ttol3">
    <w:name w:val="Títol 3"/>
    <w:basedOn w:val="Normal1"/>
    <w:next w:val="Normal1"/>
    <w:qFormat/>
    <w:pPr>
      <w:keepNext w:val="true"/>
      <w:widowControl w:val="false"/>
      <w:suppressAutoHyphens w:val="false"/>
      <w:spacing w:lineRule="atLeast" w:line="1" w:before="240" w:after="60"/>
      <w:textAlignment w:val="top"/>
      <w:outlineLvl w:val="2"/>
    </w:pPr>
    <w:rPr>
      <w:rFonts w:ascii="Times" w:hAnsi="Times" w:eastAsia="DejaVu Sans" w:cs="Arial"/>
      <w:b/>
      <w:bCs/>
      <w:w w:val="100"/>
      <w:kern w:val="2"/>
      <w:position w:val="0"/>
      <w:sz w:val="26"/>
      <w:sz w:val="26"/>
      <w:szCs w:val="26"/>
      <w:effect w:val="none"/>
      <w:vertAlign w:val="baseline"/>
      <w:em w:val="none"/>
      <w:lang w:val="ca-ES" w:eastAsia="und" w:bidi="ar-SA"/>
    </w:rPr>
  </w:style>
  <w:style w:type="paragraph" w:styleId="Capaleraipeu">
    <w:name w:val="Capçalera i peu"/>
    <w:basedOn w:val="Normal"/>
    <w:qFormat/>
    <w:pPr/>
    <w:rPr/>
  </w:style>
  <w:style w:type="paragraph" w:styleId="Capalera">
    <w:name w:val="Header"/>
    <w:basedOn w:val="Normal1"/>
    <w:qFormat/>
    <w:pPr>
      <w:tabs>
        <w:tab w:val="clear" w:pos="720"/>
        <w:tab w:val="center" w:pos="4252" w:leader="none"/>
        <w:tab w:val="right" w:pos="8504" w:leader="none"/>
      </w:tabs>
      <w:suppressAutoHyphens w:val="true"/>
      <w:spacing w:lineRule="atLeast" w:line="1"/>
      <w:textAlignment w:val="top"/>
      <w:outlineLvl w:val="0"/>
    </w:pPr>
    <w:rPr>
      <w:w w:val="100"/>
      <w:position w:val="0"/>
      <w:sz w:val="24"/>
      <w:sz w:val="24"/>
      <w:szCs w:val="24"/>
      <w:effect w:val="none"/>
      <w:vertAlign w:val="baseline"/>
      <w:em w:val="none"/>
      <w:lang w:val="es-ES" w:eastAsia="es-ES" w:bidi="ar-SA"/>
    </w:rPr>
  </w:style>
  <w:style w:type="paragraph" w:styleId="Peu">
    <w:name w:val="Peu"/>
    <w:basedOn w:val="Normal1"/>
    <w:qFormat/>
    <w:pPr>
      <w:tabs>
        <w:tab w:val="clear" w:pos="720"/>
        <w:tab w:val="center" w:pos="4252" w:leader="none"/>
        <w:tab w:val="right" w:pos="8504" w:leader="none"/>
      </w:tabs>
      <w:suppressAutoHyphens w:val="true"/>
      <w:spacing w:lineRule="atLeast" w:line="1"/>
      <w:textAlignment w:val="top"/>
      <w:outlineLvl w:val="0"/>
    </w:pPr>
    <w:rPr>
      <w:w w:val="100"/>
      <w:position w:val="0"/>
      <w:sz w:val="24"/>
      <w:sz w:val="24"/>
      <w:szCs w:val="24"/>
      <w:effect w:val="none"/>
      <w:vertAlign w:val="baseline"/>
      <w:em w:val="none"/>
      <w:lang w:val="es-ES" w:eastAsia="es-ES" w:bidi="ar-SA"/>
    </w:rPr>
  </w:style>
  <w:style w:type="paragraph" w:styleId="Formatolibre">
    <w:name w:val="Formato libre"/>
    <w:qFormat/>
    <w:pPr>
      <w:widowControl/>
      <w:suppressAutoHyphens w:val="true"/>
      <w:bidi w:val="0"/>
      <w:spacing w:lineRule="atLeast" w:line="1" w:before="0" w:after="0"/>
      <w:jc w:val="left"/>
      <w:textAlignment w:val="top"/>
      <w:outlineLvl w:val="0"/>
    </w:pPr>
    <w:rPr>
      <w:rFonts w:ascii="Times New Roman" w:hAnsi="Times New Roman" w:eastAsia="NSimSun" w:cs="Arial"/>
      <w:color w:val="000000"/>
      <w:w w:val="100"/>
      <w:kern w:val="0"/>
      <w:position w:val="0"/>
      <w:sz w:val="24"/>
      <w:sz w:val="24"/>
      <w:szCs w:val="24"/>
      <w:effect w:val="none"/>
      <w:vertAlign w:val="baseline"/>
      <w:em w:val="none"/>
      <w:lang w:val="und" w:eastAsia="es-ES" w:bidi="ar-SA"/>
    </w:rPr>
  </w:style>
  <w:style w:type="paragraph" w:styleId="Ttulo31">
    <w:name w:val="Título 31"/>
    <w:next w:val="Normal1"/>
    <w:qFormat/>
    <w:pPr>
      <w:keepNext w:val="true"/>
      <w:widowControl w:val="false"/>
      <w:suppressAutoHyphens w:val="false"/>
      <w:bidi w:val="0"/>
      <w:spacing w:lineRule="atLeast" w:line="1" w:before="240" w:after="60"/>
      <w:jc w:val="left"/>
      <w:textAlignment w:val="top"/>
      <w:outlineLvl w:val="2"/>
    </w:pPr>
    <w:rPr>
      <w:rFonts w:ascii="Times" w:hAnsi="Times" w:eastAsia="ヒラギノ角ゴ Pro W3" w:cs="Arial"/>
      <w:b/>
      <w:color w:val="000000"/>
      <w:w w:val="100"/>
      <w:kern w:val="2"/>
      <w:position w:val="0"/>
      <w:sz w:val="26"/>
      <w:sz w:val="26"/>
      <w:szCs w:val="24"/>
      <w:effect w:val="none"/>
      <w:vertAlign w:val="baseline"/>
      <w:em w:val="none"/>
      <w:lang w:val="und" w:eastAsia="es-ES" w:bidi="ar-SA"/>
    </w:rPr>
  </w:style>
  <w:style w:type="paragraph" w:styleId="NormalWeb">
    <w:name w:val="Normal (Web)"/>
    <w:basedOn w:val="Normal1"/>
    <w:qFormat/>
    <w:pPr>
      <w:suppressAutoHyphens w:val="true"/>
      <w:spacing w:lineRule="atLeast" w:line="1" w:beforeAutospacing="1" w:afterAutospacing="1"/>
      <w:textAlignment w:val="top"/>
      <w:outlineLvl w:val="0"/>
    </w:pPr>
    <w:rPr>
      <w:w w:val="100"/>
      <w:position w:val="0"/>
      <w:sz w:val="20"/>
      <w:sz w:val="20"/>
      <w:szCs w:val="20"/>
      <w:effect w:val="none"/>
      <w:vertAlign w:val="baseline"/>
      <w:em w:val="none"/>
      <w:lang w:val="es-ES" w:eastAsia="es-ES" w:bidi="ar-SA"/>
    </w:rPr>
  </w:style>
  <w:style w:type="paragraph" w:styleId="Pargrafdellista">
    <w:name w:val="Paràgraf de llista"/>
    <w:basedOn w:val="Normal1"/>
    <w:qFormat/>
    <w:pPr>
      <w:suppressAutoHyphens w:val="true"/>
      <w:spacing w:lineRule="atLeast" w:line="1"/>
      <w:ind w:left="708" w:hanging="0"/>
      <w:textAlignment w:val="top"/>
      <w:outlineLvl w:val="0"/>
    </w:pPr>
    <w:rPr>
      <w:w w:val="100"/>
      <w:position w:val="0"/>
      <w:sz w:val="24"/>
      <w:sz w:val="24"/>
      <w:szCs w:val="24"/>
      <w:effect w:val="none"/>
      <w:vertAlign w:val="baseline"/>
      <w:em w:val="none"/>
      <w:lang w:val="es-ES" w:eastAsia="es-ES" w:bidi="ar-SA"/>
    </w:rPr>
  </w:style>
  <w:style w:type="paragraph" w:styleId="Textdeglobus">
    <w:name w:val="Text de globus"/>
    <w:basedOn w:val="Normal1"/>
    <w:qFormat/>
    <w:pPr>
      <w:suppressAutoHyphens w:val="true"/>
      <w:spacing w:lineRule="atLeast" w:line="1"/>
      <w:textAlignment w:val="top"/>
      <w:outlineLvl w:val="0"/>
    </w:pPr>
    <w:rPr>
      <w:rFonts w:ascii="Segoe UI" w:hAnsi="Segoe UI" w:cs="Segoe UI"/>
      <w:w w:val="100"/>
      <w:position w:val="0"/>
      <w:sz w:val="18"/>
      <w:sz w:val="18"/>
      <w:szCs w:val="18"/>
      <w:effect w:val="none"/>
      <w:vertAlign w:val="baseline"/>
      <w:em w:val="none"/>
      <w:lang w:val="es-ES" w:eastAsia="es-ES" w:bidi="ar-SA"/>
    </w:rPr>
  </w:style>
  <w:style w:type="paragraph" w:styleId="Subttol">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Peudepgina">
    <w:name w:val="Footer"/>
    <w:basedOn w:val="Capaleraipeu"/>
    <w:pPr/>
    <w:rPr/>
  </w:style>
  <w:style w:type="numbering" w:styleId="Sensellista">
    <w:name w:val="Sense llista"/>
    <w:qFormat/>
  </w:style>
  <w:style w:type="table" w:default="1" w:styleId="TableNormal">
    <w:name w:val="TableNormal"/>
    <w:tblPr>
      <w:tblCellMar>
        <w:top w:w="100" w:type="dxa"/>
        <w:left w:w="100" w:type="dxa"/>
        <w:bottom w:w="100" w:type="dxa"/>
        <w:right w:w="100" w:type="dxa"/>
      </w:tblCellMar>
    </w:tblPr>
  </w:style>
  <w:style w:type="table" w:styleId="Taulanormal">
    <w:name w:val="Taula normal"/>
    <w:qFormat/>
    <w:pPr>
      <w:ind w:rightChars="0"/>
      <w:spacing w:line="1" w:lineRule="atLeast"/>
    </w:pPr>
    <w:rPr/>
    <w:tblPr>
      <w:tblCellMar>
        <w:top w:w="0" w:type="dxa"/>
        <w:left w:w="108" w:type="dxa"/>
        <w:bottom w:w="0" w:type="dxa"/>
        <w:right w:w="108" w:type="dxa"/>
      </w:tblCellMar>
    </w:tblPr>
  </w:style>
  <w:style w:type="table" w:styleId="Taulaambquadrícula">
    <w:name w:val="Taula amb quadrícula"/>
    <w:basedOn w:val="Taulanormal"/>
    <w:qFormat/>
    <w:pPr>
      <w:ind w:rightChars="0"/>
      <w:spacing w:line="1" w:lineRule="atLeast"/>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O4Oq9YBLcHUQx7Hf0HotqDTbk+w==">CgMxLjAaJAoBMBIfCh0IB0IZCgVBcmlhbBIQQXJpYWwgVW5pY29kZSBNUzIOaC4zZzY0dGFnMWN5ZHEyDmgud2JldmpjNWk0ZDgxOAByITFrR3ktazJjQXQ3a1JHQ19vTGEzajEzMWRHcmcxZDFsWA==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108</TotalTime>
  <Application>LibreOffice/7.0.6.2$Windows_X86_64 LibreOffice_project/144abb84a525d8e30c9dbbefa69cbbf2d8d4ae3b</Application>
  <AppVersion>15.0000</AppVersion>
  <Pages>4</Pages>
  <Words>1390</Words>
  <Characters>7860</Characters>
  <CharactersWithSpaces>9177</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2024-07-04T16:21:00Z</dcterms:created>
  <dc:creator>j&amp;n</dc:creator>
  <dc:description/>
  <dc:language>ca-ES</dc:language>
  <cp:lastModifiedBy/>
  <cp:lastPrinted>2025-09-12T09:39:21Z</cp:lastPrinted>
  <dcterms:modified xsi:type="dcterms:W3CDTF">2025-09-12T11:22:20Z</dcterms:modified>
  <cp:revision>1</cp:revision>
  <dc:subject/>
  <dc:title/>
</cp:coreProperties>
</file>